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A9D76" w14:textId="28AC768F" w:rsidR="002973A0" w:rsidRPr="00127AEE" w:rsidRDefault="00780B36" w:rsidP="002973A0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 w:rsidRPr="00127AE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ผลการดำเนินงานตามเกณฑ์</w:t>
      </w:r>
      <w:r w:rsidR="002973A0" w:rsidRPr="00127AEE">
        <w:rPr>
          <w:rFonts w:ascii="TH SarabunPSK" w:hAnsi="TH SarabunPSK" w:cs="TH SarabunPSK" w:hint="cs"/>
          <w:b/>
          <w:bCs/>
          <w:sz w:val="32"/>
          <w:szCs w:val="32"/>
        </w:rPr>
        <w:t xml:space="preserve"> 7 : Facilities and Infrastructure </w:t>
      </w:r>
    </w:p>
    <w:p w14:paraId="0391657F" w14:textId="006794B5" w:rsidR="00A37CAD" w:rsidRPr="00127AEE" w:rsidRDefault="00A37CAD" w:rsidP="00EE6904">
      <w:pPr>
        <w:pStyle w:val="NoSpacing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7211E2B9" w14:textId="5BEF3847" w:rsidR="005C140C" w:rsidRPr="00127AEE" w:rsidRDefault="005C140C" w:rsidP="0053554B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 w:rsidRPr="00127AEE">
        <w:rPr>
          <w:rFonts w:ascii="TH SarabunPSK" w:hAnsi="TH SarabunPSK" w:cs="TH SarabunPSK" w:hint="cs"/>
          <w:b/>
          <w:bCs/>
          <w:sz w:val="32"/>
          <w:szCs w:val="32"/>
        </w:rPr>
        <w:t xml:space="preserve">7.1 The physical resources to deliver the curriculum, including equipment, material, and information technology, are shown to be sufficient. </w:t>
      </w:r>
    </w:p>
    <w:p w14:paraId="0E791827" w14:textId="5BB81399" w:rsidR="00062318" w:rsidRPr="00127AEE" w:rsidRDefault="00062318" w:rsidP="006E33AE">
      <w:pPr>
        <w:tabs>
          <w:tab w:val="left" w:pos="426"/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ในปี 2564 ยังคงเป็นปีที่สถานการณ์โควิด 19 ยังแพร่ระบาดอย่างรุดแรง ดังนั้นหลักสูตรจึงดำเนินการเรื่องทรัพยากรทางกายภาพ และสิ่งอำนวยความสะดวกสำหรับหลักสูตร 2 เรื่อง คือ</w:t>
      </w:r>
    </w:p>
    <w:p w14:paraId="0485D5FA" w14:textId="77777777" w:rsidR="00062318" w:rsidRPr="00127AEE" w:rsidRDefault="00062318" w:rsidP="00573092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เรื่องทรัพยากรทางกายภาพ และสิ่งอำนวยความสะดวกสำหรับการเรียน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Onsite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ทางหลักสูตร</w:t>
      </w:r>
    </w:p>
    <w:p w14:paraId="76E3617E" w14:textId="77777777" w:rsidR="00062318" w:rsidRPr="00127AEE" w:rsidRDefault="00062318" w:rsidP="006E33A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ยังคงเตรียมการกำหนดระบบและกลไกไว้ดังนี้</w:t>
      </w:r>
    </w:p>
    <w:p w14:paraId="717EBB0B" w14:textId="77777777" w:rsidR="00C361D1" w:rsidRPr="00127AEE" w:rsidRDefault="006E33AE" w:rsidP="00573092">
      <w:pPr>
        <w:pStyle w:val="ListParagraph"/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จัดหาสิ่งสนับสนุนการเรียนรู้ มหาวิทยาลัยมีหน่วยงานกลางในการรับผิดชอบในการดำเนินการ </w:t>
      </w:r>
    </w:p>
    <w:p w14:paraId="51F8F37F" w14:textId="7EF3FEB1" w:rsidR="00C361D1" w:rsidRPr="00127AEE" w:rsidRDefault="006E33AE" w:rsidP="00C361D1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ประกอบด้วย สิ่งสนับสนุนการเรียนรู้ด้านกายภาพ อาทิ ห้องเรียน คอมพิวเตอร์ อินเตอร์เน็ตไร้สาย (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Wifi)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และสิ่งสนับสนุนการเรียนรู้ด้านวิชาการ อาทิ หนังสือ ตำรา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E-Book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นอกเหนือจากนั้นหลักสูตรฯ มีสิ่งสนับสนุนการเรียนรู้ของหลักสูตรผ่านการปฏิบัติการจริงของหลักสูตร เพื่อส่งเสริมการเรียนรู้ตลอดชีวิต (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Life Long Learning)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ผ่านการประสบการณ์จริง </w:t>
      </w:r>
    </w:p>
    <w:p w14:paraId="213E2333" w14:textId="77777777" w:rsidR="00C361D1" w:rsidRPr="00127AEE" w:rsidRDefault="006E33AE" w:rsidP="00573092">
      <w:pPr>
        <w:pStyle w:val="ListParagraph"/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การให้บริการสิ่งสนับสนุนการเรียนรู้ ตลอดจนการติดตาม ตรวจสอบให้มีสภาพพร้อมใช้งานที่สุด </w:t>
      </w:r>
    </w:p>
    <w:p w14:paraId="4B564FE1" w14:textId="77777777" w:rsidR="00C361D1" w:rsidRPr="00127AEE" w:rsidRDefault="006E33AE" w:rsidP="006E33A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โดยหน่วยงานระดับมหาวิทยาลัยและคณะเป็นผู้ดำเนินการ และเมื่อสิ้นปีการศึกษา นักศึกษาและอาจารย์เป็นผู้ประเมินความพึงพอใจ เพื่อเป็นข้อมูลในการปรับปรุงกระบวนการจัดหา และการให้บริการที่ตอบสนองตรงความต้องการมากยิ่งขึ้น โดยในการจัดหาสิ่งสนับสนุนของหลักสูตร ดำเนินการดังนี้ </w:t>
      </w:r>
    </w:p>
    <w:p w14:paraId="1E9B1D57" w14:textId="77777777" w:rsidR="00C361D1" w:rsidRPr="00127AEE" w:rsidRDefault="006E33AE" w:rsidP="00573092">
      <w:pPr>
        <w:pStyle w:val="ListParagraph"/>
        <w:numPr>
          <w:ilvl w:val="2"/>
          <w:numId w:val="3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อาจารย์ผู้รับผิดชอบหลักสูตรและอาจารย์ผู้สอน วางแผนจัดหาสิ่งสนับสนุน</w:t>
      </w:r>
    </w:p>
    <w:p w14:paraId="4FAFFA26" w14:textId="77777777" w:rsidR="00C361D1" w:rsidRPr="00127AEE" w:rsidRDefault="006E33AE" w:rsidP="00C361D1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การเรียนรู้ด้านวิชาการหรือกายภาพ ผ่านการประชุมอาจารย์ผู้รับผิดชอบหลักสูตร   </w:t>
      </w:r>
    </w:p>
    <w:p w14:paraId="19B311D4" w14:textId="77777777" w:rsidR="00C361D1" w:rsidRPr="00127AEE" w:rsidRDefault="006E33AE" w:rsidP="00573092">
      <w:pPr>
        <w:pStyle w:val="ListParagraph"/>
        <w:numPr>
          <w:ilvl w:val="2"/>
          <w:numId w:val="3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เสนอผลการพิจารณาแก่คณะกรรมการประจำคณะ เพื่อพิจารณาจัดส</w:t>
      </w:r>
      <w:r w:rsidR="00C361D1" w:rsidRPr="00127AEE">
        <w:rPr>
          <w:rFonts w:ascii="TH SarabunPSK" w:hAnsi="TH SarabunPSK" w:cs="TH SarabunPSK" w:hint="cs"/>
          <w:sz w:val="32"/>
          <w:szCs w:val="32"/>
          <w:cs/>
        </w:rPr>
        <w:t>รร</w:t>
      </w:r>
    </w:p>
    <w:p w14:paraId="3E106216" w14:textId="78820CB4" w:rsidR="006E33AE" w:rsidRPr="00127AEE" w:rsidRDefault="006E33AE" w:rsidP="00573092">
      <w:pPr>
        <w:pStyle w:val="ListParagraph"/>
        <w:numPr>
          <w:ilvl w:val="2"/>
          <w:numId w:val="3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คณะแจ้งผลการพิจารณาให้แก่หลักสูตรให้ทราบ</w:t>
      </w:r>
    </w:p>
    <w:p w14:paraId="155B795A" w14:textId="77777777" w:rsidR="00062318" w:rsidRPr="00127AEE" w:rsidRDefault="006E33AE" w:rsidP="006E33AE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5FE4A95" w14:textId="77777777" w:rsidR="00A34BAC" w:rsidRPr="00127AEE" w:rsidRDefault="00062318" w:rsidP="00573092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เรื่องทรัพยากรทางกายภาพ และสิ่งอำนวยความสะดวกสำหรับการเรียน </w:t>
      </w:r>
      <w:r w:rsidRPr="00127AEE">
        <w:rPr>
          <w:rFonts w:ascii="TH SarabunPSK" w:hAnsi="TH SarabunPSK" w:cs="TH SarabunPSK" w:hint="cs"/>
          <w:sz w:val="32"/>
          <w:szCs w:val="32"/>
        </w:rPr>
        <w:t>Online</w:t>
      </w:r>
      <w:r w:rsidR="00C361D1"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="00A34BAC" w:rsidRPr="00127AE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361D1" w:rsidRPr="00127AEE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</w:p>
    <w:p w14:paraId="76ADF9F7" w14:textId="672884A5" w:rsidR="0053554B" w:rsidRPr="00127AEE" w:rsidRDefault="00C361D1" w:rsidP="0053554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FF223C" w:rsidRPr="00127AEE">
        <w:rPr>
          <w:rFonts w:ascii="TH SarabunPSK" w:hAnsi="TH SarabunPSK" w:cs="TH SarabunPSK" w:hint="cs"/>
          <w:sz w:val="32"/>
          <w:szCs w:val="32"/>
          <w:cs/>
        </w:rPr>
        <w:t>8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0 ของการจัดการเรียนการสอนของหลักสูตร</w:t>
      </w:r>
      <w:r w:rsidR="00EB73AA" w:rsidRPr="00127AEE">
        <w:rPr>
          <w:rFonts w:ascii="TH SarabunPSK" w:hAnsi="TH SarabunPSK" w:cs="TH SarabunPSK" w:hint="cs"/>
          <w:sz w:val="32"/>
          <w:szCs w:val="32"/>
          <w:cs/>
        </w:rPr>
        <w:t>ในปี 2564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 เป็นการจัดการเรียนการสอนออนไลน์เป็นหลัก</w:t>
      </w:r>
      <w:r w:rsidR="00EB73AA" w:rsidRPr="00127AEE">
        <w:rPr>
          <w:rFonts w:ascii="TH SarabunPSK" w:hAnsi="TH SarabunPSK" w:cs="TH SarabunPSK" w:hint="cs"/>
          <w:sz w:val="32"/>
          <w:szCs w:val="32"/>
          <w:cs/>
        </w:rPr>
        <w:t xml:space="preserve"> ดังนั้นหลักสูตรจึงพยายามอำนวยความสะดวกให้นักศึกษาได้มากที่สุด เช่น การ</w:t>
      </w:r>
      <w:r w:rsidR="00A34BAC" w:rsidRPr="00127AEE">
        <w:rPr>
          <w:rFonts w:ascii="TH SarabunPSK" w:hAnsi="TH SarabunPSK" w:cs="TH SarabunPSK" w:hint="cs"/>
          <w:sz w:val="32"/>
          <w:szCs w:val="32"/>
          <w:cs/>
        </w:rPr>
        <w:t>กรอก</w:t>
      </w:r>
      <w:r w:rsidR="00EB73AA" w:rsidRPr="00127AEE"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A34BAC" w:rsidRPr="00127AEE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EB73AA" w:rsidRPr="00127AEE">
        <w:rPr>
          <w:rFonts w:ascii="TH SarabunPSK" w:hAnsi="TH SarabunPSK" w:cs="TH SarabunPSK" w:hint="cs"/>
          <w:sz w:val="32"/>
          <w:szCs w:val="32"/>
          <w:cs/>
        </w:rPr>
        <w:t xml:space="preserve"> และการ</w:t>
      </w:r>
      <w:r w:rsidR="00A34BAC" w:rsidRPr="00127AEE">
        <w:rPr>
          <w:rFonts w:ascii="TH SarabunPSK" w:hAnsi="TH SarabunPSK" w:cs="TH SarabunPSK" w:hint="cs"/>
          <w:sz w:val="32"/>
          <w:szCs w:val="32"/>
          <w:cs/>
        </w:rPr>
        <w:t xml:space="preserve">ประสานการงานหลักสูตรผ่านระบบออนไลน์  รวมถึงการให้บริการยืมใช้ </w:t>
      </w:r>
      <w:r w:rsidR="00A34BAC" w:rsidRPr="00127AEE">
        <w:rPr>
          <w:rFonts w:ascii="TH SarabunPSK" w:hAnsi="TH SarabunPSK" w:cs="TH SarabunPSK" w:hint="cs"/>
          <w:sz w:val="32"/>
          <w:szCs w:val="32"/>
        </w:rPr>
        <w:t xml:space="preserve">software </w:t>
      </w:r>
      <w:r w:rsidR="00A34BAC" w:rsidRPr="00127AEE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การประชุมระบบ </w:t>
      </w:r>
      <w:r w:rsidR="00A34BAC" w:rsidRPr="00127AEE">
        <w:rPr>
          <w:rFonts w:ascii="TH SarabunPSK" w:hAnsi="TH SarabunPSK" w:cs="TH SarabunPSK" w:hint="cs"/>
          <w:sz w:val="32"/>
          <w:szCs w:val="32"/>
        </w:rPr>
        <w:t xml:space="preserve">ZOOM </w:t>
      </w:r>
      <w:r w:rsidR="00A34BAC" w:rsidRPr="00127AEE">
        <w:rPr>
          <w:rFonts w:ascii="TH SarabunPSK" w:hAnsi="TH SarabunPSK" w:cs="TH SarabunPSK" w:hint="cs"/>
          <w:sz w:val="32"/>
          <w:szCs w:val="32"/>
          <w:cs/>
        </w:rPr>
        <w:t>สำหรับนักศึกษาระดับปริญญา</w:t>
      </w:r>
      <w:r w:rsidR="00C43D50" w:rsidRPr="00127AEE">
        <w:rPr>
          <w:rFonts w:ascii="TH SarabunPSK" w:hAnsi="TH SarabunPSK" w:cs="TH SarabunPSK" w:hint="cs"/>
          <w:sz w:val="32"/>
          <w:szCs w:val="32"/>
          <w:cs/>
        </w:rPr>
        <w:t>เอก</w:t>
      </w:r>
      <w:r w:rsidR="00A34BAC" w:rsidRPr="00127AEE">
        <w:rPr>
          <w:rFonts w:ascii="TH SarabunPSK" w:hAnsi="TH SarabunPSK" w:cs="TH SarabunPSK" w:hint="cs"/>
          <w:sz w:val="32"/>
          <w:szCs w:val="32"/>
          <w:cs/>
        </w:rPr>
        <w:t>ที่ต้องการเก็บข้อมูลในการทำงานวิจัย เป็นต้น</w:t>
      </w:r>
    </w:p>
    <w:p w14:paraId="4C1EFE78" w14:textId="5C151F8D" w:rsidR="0053554B" w:rsidRPr="00127AEE" w:rsidRDefault="0053554B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7F59B8" w:rsidRPr="00127AEE" w14:paraId="4A7EBF4E" w14:textId="77777777" w:rsidTr="00764FD7">
        <w:tc>
          <w:tcPr>
            <w:tcW w:w="5665" w:type="dxa"/>
          </w:tcPr>
          <w:p w14:paraId="4587A29D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7F763E9E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764D2E94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0A00D549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5D030C30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58F76FE4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278C7198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51EEA00C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127AEE" w14:paraId="72F37435" w14:textId="77777777" w:rsidTr="00764FD7">
        <w:tc>
          <w:tcPr>
            <w:tcW w:w="5665" w:type="dxa"/>
          </w:tcPr>
          <w:p w14:paraId="7B7DF018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1 The physical resources to deliver the curriculum, including equipment, material, and information technology, are shown to be sufficient</w:t>
            </w:r>
          </w:p>
        </w:tc>
        <w:tc>
          <w:tcPr>
            <w:tcW w:w="506" w:type="dxa"/>
          </w:tcPr>
          <w:p w14:paraId="2970C3FA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61B2004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9A81D42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017744B9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7941538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6FEDF08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7" w:type="dxa"/>
          </w:tcPr>
          <w:p w14:paraId="5ABF2B78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1685BE2" w14:textId="0B99CA04" w:rsidR="0053554B" w:rsidRPr="00127AEE" w:rsidRDefault="0053554B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25E7B7EC" w14:textId="209AEB11" w:rsidR="0053554B" w:rsidRDefault="0053554B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7238A3E5" w14:textId="01F4754B" w:rsidR="00127AEE" w:rsidRDefault="00127AEE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1A445D58" w14:textId="4BBDBB0F" w:rsidR="00127AEE" w:rsidRDefault="00127AEE" w:rsidP="005C140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48BE00DF" w14:textId="77777777" w:rsidR="00127AEE" w:rsidRPr="00127AEE" w:rsidRDefault="00127AEE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3333BB35" w14:textId="05C1F2DC" w:rsidR="005C140C" w:rsidRPr="00127AEE" w:rsidRDefault="005C140C" w:rsidP="0053554B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 w:rsidRPr="00127AEE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7.2 The laboratories and equipment are shown to be up-to-date, readily available, and effectively deployed. </w:t>
      </w:r>
    </w:p>
    <w:p w14:paraId="3C902486" w14:textId="0C7D47E1" w:rsidR="006E33AE" w:rsidRPr="00127AEE" w:rsidRDefault="006E33AE" w:rsidP="006E33A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หลักสูตรเห็นความสำคัญในการส่งเสริมการเรียนรู้ตลอดชีวิต (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Life Long Learning)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ผ่านประสบการณ์จริง </w:t>
      </w:r>
      <w:r w:rsidR="00FF223C" w:rsidRPr="00127AEE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="00F03EE4" w:rsidRPr="00127AEE">
        <w:rPr>
          <w:rFonts w:ascii="TH SarabunPSK" w:hAnsi="TH SarabunPSK" w:cs="TH SarabunPSK" w:hint="cs"/>
          <w:sz w:val="32"/>
          <w:szCs w:val="32"/>
          <w:cs/>
        </w:rPr>
        <w:t>4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 สิ่งสนับสนุนการเรียนรู้ที่หลักสูตรและคณะพัฒนาการท่องเที่ยว</w:t>
      </w:r>
      <w:r w:rsidR="00F03EE4" w:rsidRPr="00127AEE">
        <w:rPr>
          <w:rFonts w:ascii="TH SarabunPSK" w:hAnsi="TH SarabunPSK" w:cs="TH SarabunPSK" w:hint="cs"/>
          <w:sz w:val="32"/>
          <w:szCs w:val="32"/>
          <w:cs/>
        </w:rPr>
        <w:t>มีไว้สำหรับนักศึกษาประกอบด้วย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0D5FA35" w14:textId="77777777" w:rsidR="006E33AE" w:rsidRPr="00127AEE" w:rsidRDefault="006E33AE" w:rsidP="006E33A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1.1 คณะพัฒนาการท่องเที่ยว ได้รับมอบหมายให้ใช้ประโยชน์พื้นที่เพิ่มเติม ได้แก่ อาคารพัฒนา</w:t>
      </w:r>
    </w:p>
    <w:p w14:paraId="2BEC6858" w14:textId="784353DD" w:rsidR="006E33AE" w:rsidRPr="00127AEE" w:rsidRDefault="006E33AE" w:rsidP="006E33AE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วิสัยทัศน์ ชั้น 2 เป็นพื้นที่ส่งเสริมการออกแบบและพัฒนานวัตกรรมร่วม (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Co – Working Space)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พัฒนาและบริหารจัดการอาคารพัฒนาวิสัยทัศน์รองรับงานยุทธศาสตร์มหาวิทยาลัยแม่โจ้สู่มหาวิทยาลัยประกอบการ (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Entrepreneurial University) </w:t>
      </w:r>
    </w:p>
    <w:p w14:paraId="49F52DF6" w14:textId="0B49A9B4" w:rsidR="006175E1" w:rsidRPr="00127AEE" w:rsidRDefault="006175E1" w:rsidP="006E33AE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ab/>
        <w:t xml:space="preserve">1.2 การให้นักศึกษามีพื้นที่ส่วนตัวในการพบปะพูดคุยกัน เตรียมความพร้อมการเรียน การสอบร่วมกัน โดยหลักสูตรจัดสรรห้อง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Common Room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ให้นักศึกษาได้ใช้</w:t>
      </w:r>
      <w:r w:rsidR="00FF223C" w:rsidRPr="00127AEE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ได้ทุกวัน</w:t>
      </w:r>
    </w:p>
    <w:p w14:paraId="276BCE70" w14:textId="78CC38D8" w:rsidR="006E33AE" w:rsidRPr="00127AEE" w:rsidRDefault="006E33AE" w:rsidP="006E33AE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="00FF223C" w:rsidRPr="00127AEE">
        <w:rPr>
          <w:rFonts w:ascii="TH SarabunPSK" w:hAnsi="TH SarabunPSK" w:cs="TH SarabunPSK" w:hint="cs"/>
          <w:sz w:val="32"/>
          <w:szCs w:val="32"/>
          <w:cs/>
        </w:rPr>
        <w:t>3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5B48A2" w:rsidRPr="00127AEE">
        <w:rPr>
          <w:rFonts w:ascii="TH SarabunPSK" w:hAnsi="TH SarabunPSK" w:cs="TH SarabunPSK" w:hint="cs"/>
          <w:sz w:val="32"/>
          <w:szCs w:val="32"/>
          <w:cs/>
        </w:rPr>
        <w:t xml:space="preserve">นำ </w:t>
      </w:r>
      <w:r w:rsidR="005B48A2" w:rsidRPr="00127AEE">
        <w:rPr>
          <w:rFonts w:ascii="TH SarabunPSK" w:hAnsi="TH SarabunPSK" w:cs="TH SarabunPSK" w:hint="cs"/>
          <w:sz w:val="32"/>
          <w:szCs w:val="32"/>
        </w:rPr>
        <w:t xml:space="preserve">Social Lab </w:t>
      </w:r>
      <w:r w:rsidR="005B48A2" w:rsidRPr="00127AEE">
        <w:rPr>
          <w:rFonts w:ascii="TH SarabunPSK" w:hAnsi="TH SarabunPSK" w:cs="TH SarabunPSK" w:hint="cs"/>
          <w:sz w:val="32"/>
          <w:szCs w:val="32"/>
          <w:cs/>
        </w:rPr>
        <w:t>มาเป็นห้องปฎิบัติการด้านการเรียนรู้ภายใต้โครงการพัฒนาองค์ความรู้เพื่อการจัดการการท่องเที่ยวคุณค่าสูง ประเทศไทย (</w:t>
      </w:r>
      <w:r w:rsidR="005B48A2" w:rsidRPr="00127AEE">
        <w:rPr>
          <w:rFonts w:ascii="TH SarabunPSK" w:hAnsi="TH SarabunPSK" w:cs="TH SarabunPSK" w:hint="cs"/>
          <w:sz w:val="32"/>
          <w:szCs w:val="32"/>
        </w:rPr>
        <w:t>High Value Destination: Thailand</w:t>
      </w:r>
      <w:r w:rsidR="005B48A2" w:rsidRPr="00127AEE">
        <w:rPr>
          <w:rFonts w:ascii="TH SarabunPSK" w:hAnsi="TH SarabunPSK" w:cs="TH SarabunPSK" w:hint="cs"/>
          <w:sz w:val="32"/>
          <w:szCs w:val="32"/>
          <w:cs/>
        </w:rPr>
        <w:t>)</w:t>
      </w:r>
      <w:r w:rsidR="005B48A2"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="005B48A2" w:rsidRPr="00127AEE">
        <w:rPr>
          <w:rFonts w:ascii="TH SarabunPSK" w:hAnsi="TH SarabunPSK" w:cs="TH SarabunPSK" w:hint="cs"/>
          <w:sz w:val="32"/>
          <w:szCs w:val="32"/>
          <w:cs/>
        </w:rPr>
        <w:t xml:space="preserve">ซึ่งในปีนี้เป็น </w:t>
      </w:r>
      <w:r w:rsidR="005B48A2" w:rsidRPr="00127AEE">
        <w:rPr>
          <w:rFonts w:ascii="TH SarabunPSK" w:hAnsi="TH SarabunPSK" w:cs="TH SarabunPSK" w:hint="cs"/>
          <w:sz w:val="32"/>
          <w:szCs w:val="32"/>
        </w:rPr>
        <w:t xml:space="preserve">Education Trip </w:t>
      </w:r>
      <w:r w:rsidR="005B48A2" w:rsidRPr="00127AEE">
        <w:rPr>
          <w:rFonts w:ascii="TH SarabunPSK" w:hAnsi="TH SarabunPSK" w:cs="TH SarabunPSK" w:hint="cs"/>
          <w:sz w:val="32"/>
          <w:szCs w:val="32"/>
          <w:cs/>
        </w:rPr>
        <w:t>จังหวัดน่าน</w:t>
      </w:r>
    </w:p>
    <w:p w14:paraId="6DDB7531" w14:textId="17E65E6F" w:rsidR="006E33AE" w:rsidRPr="00127AEE" w:rsidRDefault="006E33AE" w:rsidP="006E33A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1.</w:t>
      </w:r>
      <w:r w:rsidR="00CF1410" w:rsidRPr="00127AEE">
        <w:rPr>
          <w:rFonts w:ascii="TH SarabunPSK" w:hAnsi="TH SarabunPSK" w:cs="TH SarabunPSK" w:hint="cs"/>
          <w:sz w:val="32"/>
          <w:szCs w:val="32"/>
          <w:cs/>
        </w:rPr>
        <w:t>4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1410" w:rsidRPr="00127AEE">
        <w:rPr>
          <w:rFonts w:ascii="TH SarabunPSK" w:hAnsi="TH SarabunPSK" w:cs="TH SarabunPSK" w:hint="cs"/>
          <w:sz w:val="32"/>
          <w:szCs w:val="32"/>
          <w:cs/>
        </w:rPr>
        <w:t xml:space="preserve">การนำ </w:t>
      </w:r>
      <w:r w:rsidR="00CF1410" w:rsidRPr="00127AEE">
        <w:rPr>
          <w:rFonts w:ascii="TH SarabunPSK" w:hAnsi="TH SarabunPSK" w:cs="TH SarabunPSK" w:hint="cs"/>
          <w:sz w:val="32"/>
          <w:szCs w:val="32"/>
        </w:rPr>
        <w:t xml:space="preserve">Social Lab </w:t>
      </w:r>
      <w:r w:rsidR="00CF1410" w:rsidRPr="00127AEE">
        <w:rPr>
          <w:rFonts w:ascii="TH SarabunPSK" w:hAnsi="TH SarabunPSK" w:cs="TH SarabunPSK" w:hint="cs"/>
          <w:sz w:val="32"/>
          <w:szCs w:val="32"/>
          <w:cs/>
        </w:rPr>
        <w:t>มาเป็นห้องปฎิบัติการด้านการเรียนรู้ภายใต้กิจกรรมในหลักสูตร โดย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บูรณาการการจัดการเรียนการสอนกับโครงการยุทธศาสตร์ของคณะพัฒนาการท่องเที่ยว ในพื้นที่ชุมชนออนใต้ อำเภอแม่ออน จังหวัดเชียงใหม่ และ </w:t>
      </w:r>
      <w:r w:rsidR="00CF1410" w:rsidRPr="00127AEE">
        <w:rPr>
          <w:rFonts w:ascii="TH SarabunPSK" w:hAnsi="TH SarabunPSK" w:cs="TH SarabunPSK" w:hint="cs"/>
          <w:sz w:val="32"/>
          <w:szCs w:val="32"/>
          <w:cs/>
        </w:rPr>
        <w:t xml:space="preserve">ตำบลบ่อแก้ว ตำบลสะเมิงเหนือ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อำเภอสะเมิง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="00CF1410" w:rsidRPr="00127AEE">
        <w:rPr>
          <w:rFonts w:ascii="TH SarabunPSK" w:hAnsi="TH SarabunPSK" w:cs="TH SarabunPSK" w:hint="cs"/>
          <w:sz w:val="32"/>
          <w:szCs w:val="32"/>
          <w:cs/>
        </w:rPr>
        <w:t>จังหวัดเชียงใหม่</w:t>
      </w:r>
    </w:p>
    <w:p w14:paraId="7C8E9060" w14:textId="7F55F574" w:rsidR="005C140C" w:rsidRPr="00127AEE" w:rsidRDefault="005C140C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7F59B8" w:rsidRPr="00127AEE" w14:paraId="3A1B1D2C" w14:textId="77777777" w:rsidTr="00764FD7">
        <w:tc>
          <w:tcPr>
            <w:tcW w:w="5665" w:type="dxa"/>
          </w:tcPr>
          <w:p w14:paraId="038EA00B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119E6B04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057C2198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06216CFC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4B5EABD4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09F2CB45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426CD515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64375740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127AEE" w14:paraId="3689FF72" w14:textId="77777777" w:rsidTr="00764FD7">
        <w:tc>
          <w:tcPr>
            <w:tcW w:w="5665" w:type="dxa"/>
          </w:tcPr>
          <w:p w14:paraId="66985AD1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2 The laboratories and equipment are shown to be up-to-date, readily available, and effectively deployed</w:t>
            </w:r>
          </w:p>
        </w:tc>
        <w:tc>
          <w:tcPr>
            <w:tcW w:w="506" w:type="dxa"/>
          </w:tcPr>
          <w:p w14:paraId="7DE103C0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C59D84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DCC1667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79846719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77429A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E70054C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7" w:type="dxa"/>
          </w:tcPr>
          <w:p w14:paraId="5A8835E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E5CA765" w14:textId="77777777" w:rsidR="0053554B" w:rsidRPr="00127AEE" w:rsidRDefault="0053554B" w:rsidP="0053554B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62A1BE96" w14:textId="0445BB64" w:rsidR="005C140C" w:rsidRPr="00127AEE" w:rsidRDefault="005C140C" w:rsidP="0053554B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 w:rsidRPr="00127AEE">
        <w:rPr>
          <w:rFonts w:ascii="TH SarabunPSK" w:hAnsi="TH SarabunPSK" w:cs="TH SarabunPSK" w:hint="cs"/>
          <w:b/>
          <w:bCs/>
          <w:sz w:val="32"/>
          <w:szCs w:val="32"/>
        </w:rPr>
        <w:t xml:space="preserve">7.3 A digital library is shown to be set-up, in keeping with progress in information and communication technology. </w:t>
      </w:r>
    </w:p>
    <w:p w14:paraId="4B019EC3" w14:textId="0F1CEA83" w:rsidR="00CF1410" w:rsidRPr="00127AEE" w:rsidRDefault="00CF1410" w:rsidP="00CF1410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หลักสูตรบรรจุกิจกรรมในหลักสูตรให้กับนักศึกษาระดับปริญญา</w:t>
      </w:r>
      <w:r w:rsidR="00C43D50" w:rsidRPr="00127AEE"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ทุกคนต้องเข้าร่วมโดยใช้ชื่อกิจกรรม </w:t>
      </w:r>
      <w:r w:rsidRPr="00127AEE">
        <w:rPr>
          <w:rFonts w:ascii="TH SarabunPSK" w:hAnsi="TH SarabunPSK" w:cs="TH SarabunPSK" w:hint="cs"/>
          <w:sz w:val="32"/>
          <w:szCs w:val="32"/>
        </w:rPr>
        <w:t>TD Prep</w:t>
      </w:r>
      <w:r w:rsidR="00390BB1"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="00390BB1" w:rsidRPr="00127AEE"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="00390BB1" w:rsidRPr="00127AEE">
        <w:rPr>
          <w:rFonts w:ascii="TH SarabunPSK" w:hAnsi="TH SarabunPSK" w:cs="TH SarabunPSK" w:hint="cs"/>
          <w:sz w:val="32"/>
          <w:szCs w:val="32"/>
        </w:rPr>
        <w:t>TD Pr</w:t>
      </w:r>
      <w:r w:rsidR="009870AB" w:rsidRPr="00127AEE">
        <w:rPr>
          <w:rFonts w:ascii="TH SarabunPSK" w:hAnsi="TH SarabunPSK" w:cs="TH SarabunPSK" w:hint="cs"/>
          <w:sz w:val="32"/>
          <w:szCs w:val="32"/>
        </w:rPr>
        <w:t xml:space="preserve">eparation </w:t>
      </w:r>
      <w:r w:rsidR="00390BB1" w:rsidRPr="00127AEE">
        <w:rPr>
          <w:rFonts w:ascii="TH SarabunPSK" w:hAnsi="TH SarabunPSK" w:cs="TH SarabunPSK" w:hint="cs"/>
          <w:sz w:val="32"/>
          <w:szCs w:val="32"/>
          <w:cs/>
        </w:rPr>
        <w:t>ต้องการเตรียมความพร้อมนักศึกษาให้สามารถใช้ทรัพยากรต่างๆภายในสำนักหอสมุดเพื่อเสริมศักยภาพการเรียนระดับบัณฑิตศึกษา โดยก</w:t>
      </w:r>
      <w:r w:rsidR="009870AB" w:rsidRPr="00127AEE">
        <w:rPr>
          <w:rFonts w:ascii="TH SarabunPSK" w:hAnsi="TH SarabunPSK" w:cs="TH SarabunPSK" w:hint="cs"/>
          <w:sz w:val="32"/>
          <w:szCs w:val="32"/>
          <w:cs/>
        </w:rPr>
        <w:t xml:space="preserve">ารออกแบบกิจกรรมเป็น </w:t>
      </w:r>
      <w:r w:rsidR="009870AB" w:rsidRPr="00127AEE">
        <w:rPr>
          <w:rFonts w:ascii="TH SarabunPSK" w:hAnsi="TH SarabunPSK" w:cs="TH SarabunPSK" w:hint="cs"/>
          <w:sz w:val="32"/>
          <w:szCs w:val="32"/>
        </w:rPr>
        <w:t xml:space="preserve">Series </w:t>
      </w:r>
      <w:r w:rsidR="009870AB" w:rsidRPr="00127AEE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78ED9C5B" w14:textId="4EDB17A9" w:rsidR="009870AB" w:rsidRPr="00127AEE" w:rsidRDefault="009870AB" w:rsidP="009870A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</w:rPr>
        <w:t xml:space="preserve">S1)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เทคนิคการสืบค้นทรัพยากรสารสนเทศในห้องสมุด</w:t>
      </w:r>
    </w:p>
    <w:p w14:paraId="46278C34" w14:textId="32D4ADEA" w:rsidR="009870AB" w:rsidRPr="00127AEE" w:rsidRDefault="009870AB" w:rsidP="009870A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</w:rPr>
        <w:t xml:space="preserve">S2)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เทคนิคการสบืค้นสารสนเทศอิเล็กทรอนิกส์เพื่อการวิจัย</w:t>
      </w:r>
    </w:p>
    <w:p w14:paraId="6C5F0DD9" w14:textId="1226311F" w:rsidR="009870AB" w:rsidRPr="00127AEE" w:rsidRDefault="009870AB" w:rsidP="009870A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</w:rPr>
        <w:t xml:space="preserve">S3)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ทักษะการใช้โปรแกรมจัดการทางบรรณานุกรม</w:t>
      </w:r>
    </w:p>
    <w:p w14:paraId="5E371ED8" w14:textId="15A47E74" w:rsidR="009870AB" w:rsidRPr="00127AEE" w:rsidRDefault="009870AB" w:rsidP="009870AB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7AEE">
        <w:rPr>
          <w:rFonts w:ascii="TH SarabunPSK" w:hAnsi="TH SarabunPSK" w:cs="TH SarabunPSK" w:hint="cs"/>
          <w:sz w:val="32"/>
          <w:szCs w:val="32"/>
        </w:rPr>
        <w:t xml:space="preserve">S4)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ทักษะการเขียนบรรณานุกรมและการอว้างอิงงานวิชาการ</w:t>
      </w:r>
    </w:p>
    <w:p w14:paraId="1E63006E" w14:textId="4F52715C" w:rsidR="00CF1410" w:rsidRPr="00127AEE" w:rsidRDefault="00AF1D97" w:rsidP="00AF1D97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สำหรับซีรีย์ทั้ง 4 นี้ หากนักศึกษาเข้าครบ นักศึกษาจะสามารถทำงานวิทยานิพนธ์ของตนเองได้อย่างมีประสิทธิภาพสูงขึ้น ตลอดจนสามารถใช้งานผ่านระบบออนไลน์ได้อย่างไร้รอยต่อ โดยเฉพาะระบบ </w:t>
      </w:r>
      <w:r w:rsidRPr="00127AEE">
        <w:rPr>
          <w:rStyle w:val="Emphasis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</w:rPr>
        <w:t>Virtual Private Network</w:t>
      </w:r>
      <w:r w:rsidRPr="00127AEE">
        <w:rPr>
          <w:rStyle w:val="Emphasis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 xml:space="preserve"> หรือ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VPN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24B045D9" w14:textId="19EEA189" w:rsidR="00425863" w:rsidRPr="00127AEE" w:rsidRDefault="00AF1D97" w:rsidP="0042586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6E33AE" w:rsidRPr="00127AEE">
        <w:rPr>
          <w:rFonts w:ascii="TH SarabunPSK" w:hAnsi="TH SarabunPSK" w:cs="TH SarabunPSK" w:hint="cs"/>
          <w:sz w:val="32"/>
          <w:szCs w:val="32"/>
          <w:cs/>
        </w:rPr>
        <w:t xml:space="preserve">สำนักหอสมุดของมหาวิทยาลัยแม่โจ้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6E33AE" w:rsidRPr="00127AEE">
        <w:rPr>
          <w:rFonts w:ascii="TH SarabunPSK" w:hAnsi="TH SarabunPSK" w:cs="TH SarabunPSK" w:hint="cs"/>
          <w:sz w:val="32"/>
          <w:szCs w:val="32"/>
          <w:cs/>
        </w:rPr>
        <w:t>มีสิ่งสนับสนุนการเรียนรู้</w:t>
      </w:r>
      <w:r w:rsidR="00425863" w:rsidRPr="00127AEE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6E33AE" w:rsidRPr="00127AEE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อีกเป็นจำนวนมาก เช่น</w:t>
      </w:r>
      <w:r w:rsidR="00425863" w:rsidRPr="00127AEE">
        <w:rPr>
          <w:rFonts w:ascii="TH SarabunPSK" w:hAnsi="TH SarabunPSK" w:cs="TH SarabunPSK" w:hint="cs"/>
          <w:sz w:val="32"/>
          <w:szCs w:val="32"/>
          <w:cs/>
        </w:rPr>
        <w:t xml:space="preserve"> วิทยานิพนธ์และรายงานผลการวิจัยในรูปอิเล็กทรอนิกส์ ซึ่งเป็นการจัดเก็บ</w:t>
      </w:r>
      <w:r w:rsidR="00425863"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="00425863" w:rsidRPr="00127AEE">
        <w:rPr>
          <w:rFonts w:ascii="TH SarabunPSK" w:hAnsi="TH SarabunPSK" w:cs="TH SarabunPSK" w:hint="cs"/>
          <w:sz w:val="32"/>
          <w:szCs w:val="32"/>
          <w:cs/>
        </w:rPr>
        <w:t>และแสดง</w:t>
      </w:r>
      <w:r w:rsidR="00425863" w:rsidRPr="00127AEE"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เอกสารฉบับเต็ม (</w:t>
      </w:r>
      <w:r w:rsidR="00425863" w:rsidRPr="00127AEE">
        <w:rPr>
          <w:rFonts w:ascii="TH SarabunPSK" w:hAnsi="TH SarabunPSK" w:cs="TH SarabunPSK" w:hint="cs"/>
          <w:sz w:val="32"/>
          <w:szCs w:val="32"/>
        </w:rPr>
        <w:t xml:space="preserve">Full text) </w:t>
      </w:r>
      <w:r w:rsidR="00425863" w:rsidRPr="00127AEE">
        <w:rPr>
          <w:rFonts w:ascii="TH SarabunPSK" w:hAnsi="TH SarabunPSK" w:cs="TH SarabunPSK" w:hint="cs"/>
          <w:sz w:val="32"/>
          <w:szCs w:val="32"/>
          <w:cs/>
        </w:rPr>
        <w:t>เพื่ออำนวยความสะดวกแก่ผู้ใช้ในการเข้าถึงข้อมูลสารสนเทศ</w:t>
      </w:r>
      <w:r w:rsidR="00425863"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="00425863" w:rsidRPr="00127AEE">
        <w:rPr>
          <w:rFonts w:ascii="TH SarabunPSK" w:hAnsi="TH SarabunPSK" w:cs="TH SarabunPSK" w:hint="cs"/>
          <w:sz w:val="32"/>
          <w:szCs w:val="32"/>
          <w:cs/>
        </w:rPr>
        <w:t xml:space="preserve">ที่ต้องการได้ทันที โดยให้บริการสืบค้นผ่านฐานข้อมูล </w:t>
      </w:r>
      <w:r w:rsidR="00425863" w:rsidRPr="00127AEE">
        <w:rPr>
          <w:rFonts w:ascii="TH SarabunPSK" w:hAnsi="TH SarabunPSK" w:cs="TH SarabunPSK" w:hint="cs"/>
          <w:sz w:val="32"/>
          <w:szCs w:val="32"/>
        </w:rPr>
        <w:t xml:space="preserve">TDC (Thai Digital Collection) (https://tdc.thailis.or.th/tdc/) </w:t>
      </w:r>
      <w:r w:rsidR="00425863" w:rsidRPr="00127AEE">
        <w:rPr>
          <w:rFonts w:ascii="TH SarabunPSK" w:hAnsi="TH SarabunPSK" w:cs="TH SarabunPSK" w:hint="cs"/>
          <w:sz w:val="32"/>
          <w:szCs w:val="32"/>
          <w:cs/>
        </w:rPr>
        <w:t>และฐานข้อมูลวิทยานิพนธ์และงานวิจัย มหาวิทยาลัยแม่โจ้ (</w:t>
      </w:r>
      <w:hyperlink r:id="rId8" w:history="1">
        <w:r w:rsidR="00425863" w:rsidRPr="00127AEE">
          <w:rPr>
            <w:rStyle w:val="Hyperlink"/>
            <w:rFonts w:ascii="TH SarabunPSK" w:hAnsi="TH SarabunPSK" w:cs="TH SarabunPSK" w:hint="cs"/>
            <w:color w:val="auto"/>
            <w:sz w:val="32"/>
            <w:szCs w:val="32"/>
          </w:rPr>
          <w:t xml:space="preserve">https://library.mju.ac.th/mjudc/) </w:t>
        </w:r>
        <w:r w:rsidR="00425863" w:rsidRPr="00127AEE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cs/>
          </w:rPr>
          <w:t>ดังนี้</w:t>
        </w:r>
      </w:hyperlink>
    </w:p>
    <w:p w14:paraId="0C71E295" w14:textId="77777777" w:rsidR="00425863" w:rsidRPr="00127AEE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 วิทยานิพนธ์ จ้านวน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2,857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รายชื่อ </w:t>
      </w:r>
    </w:p>
    <w:p w14:paraId="1F26A043" w14:textId="77777777" w:rsidR="00425863" w:rsidRPr="00127AEE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รายงานผลการวิจัย จ้านวน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1,115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รายชื่อ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E7DE97C" w14:textId="77777777" w:rsidR="00CA5719" w:rsidRPr="00127AEE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ทั้งนี้ในช่วงสถานการณ์การแพร่ระบาดของโรค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COVID-19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สำนักหอสมุดอำนวยความสะดวกให้แก่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บุคลากรและนักศึกษาสามารถเข้าถึงฐานข้อมูลที่สำนักหอสมุดมีให้บริการผ่านระบบออนไลน์ได้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ตลอด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24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ชั่วโมง โดยจัดให้มีบริการออนไลน์ อาทิ</w:t>
      </w:r>
    </w:p>
    <w:p w14:paraId="07E24BDE" w14:textId="4AF2656C" w:rsidR="00CA5719" w:rsidRPr="00127AEE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การให้บริการทรัพยากรสารสนเทศประเภทอิเล็กทรอนิกส์ ได้แก่ ฐานข้อมูลออนไลน์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E-book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E-Journal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ผ่านทางเว็บไซต์ส้านักหอสมุด (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https://library.mju.ac.th/2020/category/databases/) </w:t>
      </w:r>
      <w:r w:rsidR="00CA5719" w:rsidRPr="00127AEE">
        <w:rPr>
          <w:rFonts w:ascii="TH SarabunPSK" w:hAnsi="TH SarabunPSK" w:cs="TH SarabunPSK" w:hint="cs"/>
          <w:sz w:val="32"/>
          <w:szCs w:val="32"/>
          <w:cs/>
        </w:rPr>
        <w:t>รวมถึง</w:t>
      </w:r>
    </w:p>
    <w:p w14:paraId="04F9B44B" w14:textId="09FF7333" w:rsidR="00CA5719" w:rsidRPr="00127AEE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สามารถเข้าใช้งานทรัพยากรสารสนเทศประเภทอิเล็กทรอนิกส์ภายใต้เครือข่ายของ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มหาวิทยาลัยได้โดยไม่ต้องเดินทางมาห้องสมุด โดยสามารถใช้บริการสืบค้นข้อมูลนอกเครือข่าย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มหาวิทยาลัย (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VPN) (https://maejonet.mju.ac.th/wtms_newsDetail.aspx?nID=12955&amp;lang=th-TH)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การสืบค้นฐานข้อมูลทรัพยากรสารสนเทศของส้านักหอสมุด สามารถสืบค้นผ่านช่องทางช่องทาง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เว็บไซต์ส้านักหอสมุด (</w:t>
      </w:r>
      <w:hyperlink r:id="rId9" w:history="1">
        <w:r w:rsidR="00CA5719" w:rsidRPr="00127AEE">
          <w:rPr>
            <w:rStyle w:val="Hyperlink"/>
            <w:rFonts w:ascii="TH SarabunPSK" w:hAnsi="TH SarabunPSK" w:cs="TH SarabunPSK" w:hint="cs"/>
            <w:color w:val="auto"/>
            <w:sz w:val="32"/>
            <w:szCs w:val="32"/>
          </w:rPr>
          <w:t>http://www.library.mju.ac.th</w:t>
        </w:r>
      </w:hyperlink>
      <w:r w:rsidRPr="00127AEE">
        <w:rPr>
          <w:rFonts w:ascii="TH SarabunPSK" w:hAnsi="TH SarabunPSK" w:cs="TH SarabunPSK" w:hint="cs"/>
          <w:sz w:val="32"/>
          <w:szCs w:val="32"/>
        </w:rPr>
        <w:t xml:space="preserve">) </w:t>
      </w:r>
    </w:p>
    <w:p w14:paraId="3740C0C8" w14:textId="7B628E4A" w:rsidR="00CA5719" w:rsidRPr="00127AEE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สามารถสืบค้นทรัพยากรสารสนเทศ</w:t>
      </w:r>
      <w:r w:rsidR="00CA5719" w:rsidRPr="00127AEE">
        <w:rPr>
          <w:rFonts w:ascii="TH SarabunPSK" w:hAnsi="TH SarabunPSK" w:cs="TH SarabunPSK" w:hint="cs"/>
          <w:sz w:val="32"/>
          <w:szCs w:val="32"/>
          <w:cs/>
        </w:rPr>
        <w:t>ผ่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านระบบห้องสมุดอัตโนมัติ </w:t>
      </w:r>
      <w:r w:rsidRPr="00127AEE">
        <w:rPr>
          <w:rFonts w:ascii="TH SarabunPSK" w:hAnsi="TH SarabunPSK" w:cs="TH SarabunPSK" w:hint="cs"/>
          <w:sz w:val="32"/>
          <w:szCs w:val="32"/>
        </w:rPr>
        <w:t>ALIST (</w:t>
      </w:r>
      <w:hyperlink r:id="rId10" w:history="1">
        <w:r w:rsidR="00CA5719" w:rsidRPr="00127AEE">
          <w:rPr>
            <w:rStyle w:val="Hyperlink"/>
            <w:rFonts w:ascii="TH SarabunPSK" w:hAnsi="TH SarabunPSK" w:cs="TH SarabunPSK" w:hint="cs"/>
            <w:color w:val="auto"/>
            <w:sz w:val="32"/>
            <w:szCs w:val="32"/>
          </w:rPr>
          <w:t>http://opac.library.mju.ac.th/opac2/Search_Basic.aspx</w:t>
        </w:r>
      </w:hyperlink>
      <w:r w:rsidRPr="00127AEE">
        <w:rPr>
          <w:rFonts w:ascii="TH SarabunPSK" w:hAnsi="TH SarabunPSK" w:cs="TH SarabunPSK" w:hint="cs"/>
          <w:sz w:val="32"/>
          <w:szCs w:val="32"/>
        </w:rPr>
        <w:t xml:space="preserve">) </w:t>
      </w:r>
    </w:p>
    <w:p w14:paraId="2C746ED7" w14:textId="6AFCBDA9" w:rsidR="00425863" w:rsidRPr="00127AEE" w:rsidRDefault="00425863" w:rsidP="00425863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บริการ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Books Delivery Service (https://bit.ly/3bUAI22)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ให้บริการค้นหาหนังสือและ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จัดส่งตัวเล่ม ส</w:t>
      </w:r>
      <w:r w:rsidR="00CA5719" w:rsidRPr="00127AEE">
        <w:rPr>
          <w:rFonts w:ascii="TH SarabunPSK" w:hAnsi="TH SarabunPSK" w:cs="TH SarabunPSK" w:hint="cs"/>
          <w:sz w:val="32"/>
          <w:szCs w:val="32"/>
          <w:cs/>
        </w:rPr>
        <w:t>ำ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หรับอาจารย์ บุคลากร และนักศึกษา ท</w:t>
      </w:r>
      <w:r w:rsidR="00CA5719" w:rsidRPr="00127AEE">
        <w:rPr>
          <w:rFonts w:ascii="TH SarabunPSK" w:hAnsi="TH SarabunPSK" w:cs="TH SarabunPSK" w:hint="cs"/>
          <w:sz w:val="32"/>
          <w:szCs w:val="32"/>
          <w:cs/>
        </w:rPr>
        <w:t>ั้ง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ที่บ้านและส</w:t>
      </w:r>
      <w:r w:rsidR="00CA5719" w:rsidRPr="00127AEE">
        <w:rPr>
          <w:rFonts w:ascii="TH SarabunPSK" w:hAnsi="TH SarabunPSK" w:cs="TH SarabunPSK" w:hint="cs"/>
          <w:sz w:val="32"/>
          <w:szCs w:val="32"/>
          <w:cs/>
        </w:rPr>
        <w:t>ำ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นักงานโดยไม่มีค่าใช้จ่าย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เพื่อความสะดวกส</w:t>
      </w:r>
      <w:r w:rsidR="00CA5719" w:rsidRPr="00127AEE">
        <w:rPr>
          <w:rFonts w:ascii="TH SarabunPSK" w:hAnsi="TH SarabunPSK" w:cs="TH SarabunPSK" w:hint="cs"/>
          <w:sz w:val="32"/>
          <w:szCs w:val="32"/>
          <w:cs/>
        </w:rPr>
        <w:t>ำ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หรับการยืมโดยไม่ต้องค้นหาและมายืมด้วยตัวเอง</w:t>
      </w:r>
    </w:p>
    <w:p w14:paraId="63A79D89" w14:textId="29494AD1" w:rsidR="006E33AE" w:rsidRPr="00127AEE" w:rsidRDefault="00CA5719" w:rsidP="006E33AE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นอกจากนี้สำหรับคณะพัฒนการท่องเที่ยว ยังมีมุมการท่องเที่ยว หรือ </w:t>
      </w:r>
      <w:r w:rsidR="006E33AE" w:rsidRPr="00127AEE">
        <w:rPr>
          <w:rFonts w:ascii="TH SarabunPSK" w:hAnsi="TH SarabunPSK" w:cs="TH SarabunPSK" w:hint="cs"/>
          <w:sz w:val="32"/>
          <w:szCs w:val="32"/>
        </w:rPr>
        <w:t xml:space="preserve"> “Tourism Corner” </w:t>
      </w:r>
      <w:r w:rsidR="006E33AE" w:rsidRPr="00127AEE">
        <w:rPr>
          <w:rFonts w:ascii="TH SarabunPSK" w:hAnsi="TH SarabunPSK" w:cs="TH SarabunPSK" w:hint="cs"/>
          <w:sz w:val="32"/>
          <w:szCs w:val="32"/>
          <w:cs/>
        </w:rPr>
        <w:t xml:space="preserve">บูรณาการความร่วมมือระหว่างหน่วยงาน โดยสำนักหอสมุดและศูนย์เทคโนโลยีสารสนเทศ มหาวิทยาลัยแม่โจ้ เพื่อบริการสืบค้นฐานข้อมูลอิเล็กทรอนิกส์ ภายใต้กรอบข้อตกลงทางวิชาการ </w:t>
      </w:r>
      <w:r w:rsidR="006E33AE" w:rsidRPr="00127AEE">
        <w:rPr>
          <w:rFonts w:ascii="TH SarabunPSK" w:hAnsi="TH SarabunPSK" w:cs="TH SarabunPSK" w:hint="cs"/>
          <w:sz w:val="32"/>
          <w:szCs w:val="32"/>
        </w:rPr>
        <w:t xml:space="preserve">Faculty of Tourism, University of the Balearic Islands </w:t>
      </w:r>
      <w:r w:rsidR="006E33AE" w:rsidRPr="00127AEE">
        <w:rPr>
          <w:rFonts w:ascii="TH SarabunPSK" w:hAnsi="TH SarabunPSK" w:cs="TH SarabunPSK" w:hint="cs"/>
          <w:sz w:val="32"/>
          <w:szCs w:val="32"/>
          <w:cs/>
        </w:rPr>
        <w:t xml:space="preserve">ประเทศสเปน เพื่อให้นักศึกษาสามารถเข้าถึงห้องสมุดและแลกเปลี่ยนฐานข้อมูลอิเล็กทรอนิกส์เพื่อการพัฒนางานวิจัยด้านการท่องเที่ยว อาทิ </w:t>
      </w:r>
      <w:r w:rsidR="006E33AE" w:rsidRPr="00127AEE">
        <w:rPr>
          <w:rFonts w:ascii="TH SarabunPSK" w:hAnsi="TH SarabunPSK" w:cs="TH SarabunPSK" w:hint="cs"/>
          <w:sz w:val="32"/>
          <w:szCs w:val="32"/>
        </w:rPr>
        <w:t xml:space="preserve">eLibrary UNWTO, Euromonitor International </w:t>
      </w:r>
      <w:r w:rsidR="006E33AE" w:rsidRPr="00127AEE">
        <w:rPr>
          <w:rFonts w:ascii="TH SarabunPSK" w:hAnsi="TH SarabunPSK" w:cs="TH SarabunPSK" w:hint="cs"/>
          <w:sz w:val="32"/>
          <w:szCs w:val="32"/>
          <w:cs/>
        </w:rPr>
        <w:t>และฐานข้อมูลด้านการวิจัยทางการท่องเที่ยวอื่น ๆ เป็นต้น</w:t>
      </w:r>
    </w:p>
    <w:p w14:paraId="02328DB9" w14:textId="3F4B5E07" w:rsidR="005C140C" w:rsidRPr="00127AEE" w:rsidRDefault="005C140C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49630B8F" w14:textId="77BF3EB1" w:rsidR="0053554B" w:rsidRPr="00127AEE" w:rsidRDefault="0053554B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7F59B8" w:rsidRPr="00127AEE" w14:paraId="3BE69F1C" w14:textId="77777777" w:rsidTr="00764FD7">
        <w:tc>
          <w:tcPr>
            <w:tcW w:w="5665" w:type="dxa"/>
          </w:tcPr>
          <w:p w14:paraId="29C4003C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5F49BB77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2AA9A185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48A62443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28C9F9FB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6787CB47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5F8E4C5E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7114895D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127AEE" w14:paraId="02767DAE" w14:textId="77777777" w:rsidTr="00764FD7">
        <w:tc>
          <w:tcPr>
            <w:tcW w:w="5665" w:type="dxa"/>
          </w:tcPr>
          <w:p w14:paraId="60C12DF8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3 A digital library is shown to be set-up, in keeping with progress in information and communication technology</w:t>
            </w:r>
          </w:p>
        </w:tc>
        <w:tc>
          <w:tcPr>
            <w:tcW w:w="506" w:type="dxa"/>
          </w:tcPr>
          <w:p w14:paraId="6E0D6E9D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4596FFA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62995D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46773DD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FD4B5A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E4AD098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7311EC7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0273A66B" w14:textId="77777777" w:rsidR="0053554B" w:rsidRPr="00127AEE" w:rsidRDefault="0053554B" w:rsidP="0053554B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37430824" w14:textId="77777777" w:rsidR="00127AEE" w:rsidRDefault="00127AEE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D924B8F" w14:textId="77777777" w:rsidR="00127AEE" w:rsidRDefault="00127AEE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F4A8C41" w14:textId="77777777" w:rsidR="00127AEE" w:rsidRDefault="00127AEE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721974A1" w14:textId="72EF3ED6" w:rsidR="005C140C" w:rsidRPr="00127AEE" w:rsidRDefault="005C140C" w:rsidP="0053554B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 w:rsidRPr="00127AEE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7.4 The information technology systems are shown to be set up to meet the needs of staff and students. </w:t>
      </w:r>
    </w:p>
    <w:p w14:paraId="4BC90B2C" w14:textId="74106541" w:rsidR="006E33AE" w:rsidRPr="00127AEE" w:rsidRDefault="006E33AE" w:rsidP="006E33AE">
      <w:pPr>
        <w:tabs>
          <w:tab w:val="left" w:pos="0"/>
          <w:tab w:val="left" w:pos="426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ab/>
      </w:r>
      <w:r w:rsidR="00245F71" w:rsidRPr="00127AEE">
        <w:rPr>
          <w:rFonts w:ascii="TH SarabunPSK" w:hAnsi="TH SarabunPSK" w:cs="TH SarabunPSK" w:hint="cs"/>
          <w:sz w:val="32"/>
          <w:szCs w:val="32"/>
          <w:cs/>
        </w:rPr>
        <w:tab/>
      </w:r>
      <w:r w:rsidRPr="00127AEE">
        <w:rPr>
          <w:rFonts w:ascii="TH SarabunPSK" w:hAnsi="TH SarabunPSK" w:cs="TH SarabunPSK" w:hint="cs"/>
          <w:sz w:val="32"/>
          <w:szCs w:val="32"/>
          <w:cs/>
        </w:rPr>
        <w:t>ด้านสิ่งอำนวยความสะดวกเรื่องเทคโนโลยีสารสนเทศหลักสูตรให้บริการโดยใช้ระบบของส่วนกลาง</w:t>
      </w:r>
      <w:r w:rsidR="00245F71" w:rsidRPr="00127AEE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วิทยาลัยแม่โจ้เป็นหลัก โดยระบบอินเตอร์เน็ตจะมีทั้งระบบ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LAN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และระบบ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WiFi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ที่ครอบคลุมได้ทุกพื้นที่และเพียงพอต่อความต้องการของนักศึกษาระดับบัณฑิตศึกษา นอกจากนี้ห้องสมุดของมหาวิทยาลัยแม่โจ้มีการให้บริการหนังสือและวารสารอิเล็กทรอนิกส์ (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e-book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e-journal)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ซึ่งทำให้สะดวกต่อผู้เรียนและอำนวยความสะดวกในการใช้สืบค้นเพื่อการศึกษาและการวิจัยได้อย่างมีประสิทธิภาพ</w:t>
      </w:r>
    </w:p>
    <w:p w14:paraId="67EB2FC9" w14:textId="5214CACD" w:rsidR="00245F71" w:rsidRPr="00127AEE" w:rsidRDefault="00245F71" w:rsidP="006E33AE">
      <w:pPr>
        <w:tabs>
          <w:tab w:val="left" w:pos="0"/>
          <w:tab w:val="left" w:pos="426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ab/>
      </w:r>
      <w:r w:rsidRPr="00127AEE">
        <w:rPr>
          <w:rFonts w:ascii="TH SarabunPSK" w:hAnsi="TH SarabunPSK" w:cs="TH SarabunPSK" w:hint="cs"/>
          <w:sz w:val="32"/>
          <w:szCs w:val="32"/>
          <w:cs/>
        </w:rPr>
        <w:tab/>
        <w:t xml:space="preserve">ทั้งนี้ในปี 2564 สถานการณ์การแพร่ระบาดของโควิด 19 ยังคงแพร่ระบาดอย่างต่อเนื่องส่งผลให้การจัดระบบด้าน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IT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จึงมีความสำคัญเพิ่มมากขึ้น โดยเฉพาะระบบการเรียนออนไลน์ที่ทางมหาวิทยาลัยมี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Platform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การใช้งาน 2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Platform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MS Team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Google Classroom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แต่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MS Team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Platform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หลักอันดับ 1 ที่มหาวิทยาลัยมีให้นักศึกษาและคณาจารย์ได้ใช้เรียนออนไลน์</w:t>
      </w:r>
    </w:p>
    <w:p w14:paraId="02B502A1" w14:textId="312A1125" w:rsidR="00245F71" w:rsidRPr="00127AEE" w:rsidRDefault="00245F71" w:rsidP="006E33AE">
      <w:pPr>
        <w:tabs>
          <w:tab w:val="left" w:pos="0"/>
          <w:tab w:val="left" w:pos="426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ab/>
      </w:r>
      <w:r w:rsidRPr="00127AEE">
        <w:rPr>
          <w:rFonts w:ascii="TH SarabunPSK" w:hAnsi="TH SarabunPSK" w:cs="TH SarabunPSK" w:hint="cs"/>
          <w:sz w:val="32"/>
          <w:szCs w:val="32"/>
          <w:cs/>
        </w:rPr>
        <w:tab/>
        <w:t xml:space="preserve">สำหรับหลักสูตร </w:t>
      </w:r>
      <w:r w:rsidR="007B68DE" w:rsidRPr="00127AEE">
        <w:rPr>
          <w:rFonts w:ascii="TH SarabunPSK" w:hAnsi="TH SarabunPSK" w:cs="TH SarabunPSK" w:hint="cs"/>
          <w:sz w:val="32"/>
          <w:szCs w:val="32"/>
          <w:cs/>
        </w:rPr>
        <w:t xml:space="preserve">และคณะได้จัดทำข้อมูลเกี่ยวกับการจัดการเรียนการสอนออนไลน์  และรูปแบบการใช้งาน </w:t>
      </w:r>
      <w:r w:rsidR="007B68DE" w:rsidRPr="00127AEE">
        <w:rPr>
          <w:rFonts w:ascii="TH SarabunPSK" w:hAnsi="TH SarabunPSK" w:cs="TH SarabunPSK" w:hint="cs"/>
          <w:sz w:val="32"/>
          <w:szCs w:val="32"/>
        </w:rPr>
        <w:t xml:space="preserve">Platform </w:t>
      </w:r>
      <w:r w:rsidR="007B68DE" w:rsidRPr="00127AEE">
        <w:rPr>
          <w:rFonts w:ascii="TH SarabunPSK" w:hAnsi="TH SarabunPSK" w:cs="TH SarabunPSK" w:hint="cs"/>
          <w:sz w:val="32"/>
          <w:szCs w:val="32"/>
          <w:cs/>
        </w:rPr>
        <w:t>ต่างๆ ทั้งสำหรับการเรียน และการติดต่อขอรับบริการในรูปแบบต่างๆ เพื่อให้นักศึกษาเกิดความเข้าใจที่ตรงกัน และสามารถปรับตัวให้เข้ากับสถานการณ์ที่เปลี่ยนแปลงไปอย่างรวดเร็วได้</w:t>
      </w:r>
    </w:p>
    <w:p w14:paraId="39CD038C" w14:textId="0DACC02D" w:rsidR="005C140C" w:rsidRPr="00127AEE" w:rsidRDefault="005C140C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7F59B8" w:rsidRPr="00127AEE" w14:paraId="0E1D2533" w14:textId="77777777" w:rsidTr="00764FD7">
        <w:tc>
          <w:tcPr>
            <w:tcW w:w="5665" w:type="dxa"/>
          </w:tcPr>
          <w:p w14:paraId="53A953CC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22009FC3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0CFDCFD7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001B0FF9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29408505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2B3BE830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3447335C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2A8A138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127AEE" w14:paraId="22E9FDE6" w14:textId="77777777" w:rsidTr="00764FD7">
        <w:tc>
          <w:tcPr>
            <w:tcW w:w="5665" w:type="dxa"/>
          </w:tcPr>
          <w:p w14:paraId="56FF8F00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4 The information technology systems are shown to be set up to meet the needs of staff and students</w:t>
            </w:r>
          </w:p>
        </w:tc>
        <w:tc>
          <w:tcPr>
            <w:tcW w:w="506" w:type="dxa"/>
          </w:tcPr>
          <w:p w14:paraId="251DE651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71979C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762BF81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2259B8BE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71114AE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553583E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7" w:type="dxa"/>
          </w:tcPr>
          <w:p w14:paraId="396CEDC2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755453B" w14:textId="5D4DBBD4" w:rsidR="0053554B" w:rsidRPr="00127AEE" w:rsidRDefault="0053554B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0A2B943A" w14:textId="44E2313D" w:rsidR="0053554B" w:rsidRPr="00127AEE" w:rsidRDefault="0053554B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559C3328" w14:textId="2BDC94E0" w:rsidR="005C140C" w:rsidRPr="00127AEE" w:rsidRDefault="005C140C" w:rsidP="0053554B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 w:rsidRPr="00127AEE">
        <w:rPr>
          <w:rFonts w:ascii="TH SarabunPSK" w:hAnsi="TH SarabunPSK" w:cs="TH SarabunPSK" w:hint="cs"/>
          <w:b/>
          <w:bCs/>
          <w:sz w:val="32"/>
          <w:szCs w:val="32"/>
        </w:rPr>
        <w:t xml:space="preserve">7.5 The university is shown to provide a highly accessible computer and network infrastructure that enables the campus community to fully exploit information technology for teaching, research, service, and administration. </w:t>
      </w:r>
    </w:p>
    <w:p w14:paraId="426DF86A" w14:textId="35D016D4" w:rsidR="00C65161" w:rsidRPr="00127AEE" w:rsidRDefault="00131042" w:rsidP="0013104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="TH SarabunPSK" w:hAnsi="TH SarabunPSK" w:cs="TH SarabunPSK" w:hint="cs"/>
          <w:sz w:val="32"/>
          <w:szCs w:val="32"/>
          <w:shd w:val="clear" w:color="auto" w:fill="FFFFFF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โดย</w:t>
      </w:r>
      <w:r w:rsidR="00C65161" w:rsidRPr="00127AEE">
        <w:rPr>
          <w:rFonts w:ascii="TH SarabunPSK" w:hAnsi="TH SarabunPSK" w:cs="TH SarabunPSK" w:hint="cs"/>
          <w:sz w:val="32"/>
          <w:szCs w:val="32"/>
          <w:cs/>
        </w:rPr>
        <w:t>กองเทคโนโลยีดิจิทัล สำนักงานมหาวิทยาลัยแม่โจ้ ได้ให้บริการระบบเครือข่ายไร้สายความเร็วสูง ครอบคลุมทั่วทั้งมหาวิทยาลัยแม่โจ้</w:t>
      </w:r>
      <w:r w:rsidR="00C65161" w:rsidRPr="00127AEE">
        <w:rPr>
          <w:rFonts w:ascii="TH SarabunPSK" w:hAnsi="TH SarabunPSK" w:cs="TH SarabunPSK" w:hint="cs"/>
          <w:sz w:val="32"/>
          <w:szCs w:val="32"/>
        </w:rPr>
        <w:t> </w:t>
      </w:r>
      <w:r w:rsidR="00C65161"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โดยแบ่งการให้บริการเครือข่ายสัญญาณดังนี้</w:t>
      </w:r>
    </w:p>
    <w:p w14:paraId="10D422DB" w14:textId="60160CDA" w:rsidR="00C65161" w:rsidRPr="00127AEE" w:rsidRDefault="00C65161" w:rsidP="00131042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 w:hint="cs"/>
          <w:sz w:val="32"/>
          <w:szCs w:val="32"/>
          <w:shd w:val="clear" w:color="auto" w:fill="FFFFFF"/>
        </w:rPr>
      </w:pP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งานระบบเครือข่ายไร้สาย ในมหาวิทยาลัยมีจำนวน 559 จุดบริการ แบ่งเป็น</w:t>
      </w:r>
    </w:p>
    <w:p w14:paraId="6DD9B18D" w14:textId="79F9A21B" w:rsidR="00C65161" w:rsidRPr="00127AEE" w:rsidRDefault="00C65161" w:rsidP="00573092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127AEE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MJU_WLAN </w:t>
      </w:r>
      <w:r w:rsidRPr="00127AE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และ </w:t>
      </w:r>
      <w:r w:rsidRPr="00127AEE">
        <w:rPr>
          <w:rFonts w:ascii="TH SarabunPSK" w:eastAsia="Times New Roman" w:hAnsi="TH SarabunPSK" w:cs="TH SarabunPSK" w:hint="cs"/>
          <w:b/>
          <w:bCs/>
          <w:sz w:val="32"/>
          <w:szCs w:val="32"/>
        </w:rPr>
        <w:t>MJU_WLAN_WebPortal</w:t>
      </w:r>
      <w:r w:rsidRPr="00127AEE">
        <w:rPr>
          <w:rFonts w:ascii="TH SarabunPSK" w:eastAsia="Times New Roman" w:hAnsi="TH SarabunPSK" w:cs="TH SarabunPSK" w:hint="cs"/>
          <w:sz w:val="32"/>
          <w:szCs w:val="32"/>
        </w:rPr>
        <w:t xml:space="preserve">  </w:t>
      </w:r>
      <w:r w:rsidRPr="00127AEE">
        <w:rPr>
          <w:rFonts w:ascii="TH SarabunPSK" w:eastAsia="Times New Roman" w:hAnsi="TH SarabunPSK" w:cs="TH SarabunPSK" w:hint="cs"/>
          <w:sz w:val="32"/>
          <w:szCs w:val="32"/>
          <w:cs/>
        </w:rPr>
        <w:t>เป็นเครือข่ายไร้สายที่ให้บริการทั่วทั้งมหาวิทยาลัย จำนวน 368 จุดให้บริการ</w:t>
      </w:r>
    </w:p>
    <w:p w14:paraId="4157BF63" w14:textId="070EB3BE" w:rsidR="00C65161" w:rsidRPr="00127AEE" w:rsidRDefault="00C65161" w:rsidP="00573092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127AEE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MJU_WLAN_Plus </w:t>
      </w:r>
      <w:r w:rsidRPr="00127AEE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และ </w:t>
      </w:r>
      <w:r w:rsidRPr="00127AEE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</w:rPr>
        <w:t>MJU_WLAN_Plus_WebPortal</w:t>
      </w: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</w:rPr>
        <w:t> </w:t>
      </w: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เป็นเครือข่ายไร้สายที่ให้บริการ กลุ่มอาคารหอพักนักศึกษา อาคารสำนักหอสมุด อาคารอำนวย ยศสุข อาคารพัฒนาวิสัยทัศน์ และอาคารที่พักบุคลากร จำนวน 191 จุดให้บริการ</w:t>
      </w:r>
    </w:p>
    <w:p w14:paraId="48F7EC59" w14:textId="5BE70C95" w:rsidR="00C65161" w:rsidRPr="00127AEE" w:rsidRDefault="00C65161" w:rsidP="00573092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127AEE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</w:rPr>
        <w:t>eduroam (education roaming)</w:t>
      </w: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</w:rPr>
        <w:t> </w:t>
      </w: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ป็นบริการเครือข่ายโรมมิ่งเพื่อการศึกษาและการวิจัยจัดสรรสำหรับนักศึกษาและบุคลากรจากสถานบันสมาชิกเพื่ออำนวยความสะดวกกรณีที่ต้อง</w:t>
      </w: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lastRenderedPageBreak/>
        <w:t>เดินทางไปปฏิบัติภารกิจในสถานบันสมาชิกให้สามารถใช้งานเครือข่ายอินเทอร์เน็ตได้ทันทีโดยต้องลงทะเบียน</w:t>
      </w:r>
    </w:p>
    <w:p w14:paraId="49DAA5C4" w14:textId="486793BF" w:rsidR="00131042" w:rsidRPr="00127AEE" w:rsidRDefault="00131042" w:rsidP="00573092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127AEE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</w:rPr>
        <w:t>MJU_WLAN by AIS</w:t>
      </w: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</w:rPr>
        <w:t> </w:t>
      </w: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เป็นบริการเครือข่ายไร้สายจาก</w:t>
      </w: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 AIS </w:t>
      </w: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ที่เพิ่มจุดให้บริการจำนวน</w:t>
      </w: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 800 </w:t>
      </w:r>
      <w:r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จุด ทั่วทั้งมหาวิทยาลัย</w:t>
      </w:r>
    </w:p>
    <w:p w14:paraId="10F1D660" w14:textId="77777777" w:rsidR="00100BD4" w:rsidRPr="00127AEE" w:rsidRDefault="00100BD4" w:rsidP="00100BD4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นอกจากนี้มหาวิทยาลัยยังมีบริการดาวโหลดโปรแกรมลิขสิทธิ์ต่างๆที่จำเป็นสำหรับการเรียนออนไลน์ เช่น โปรแกรม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Microsoft Office 365 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Goolge for Education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Microsoft Azure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4E90B613" w14:textId="77777777" w:rsidR="005C3C10" w:rsidRPr="00127AEE" w:rsidRDefault="00131042" w:rsidP="007A322E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สำหรับคณะพัฒนาการท่องเที่ยวได้มีการติดตั้ง</w:t>
      </w:r>
      <w:r w:rsidR="007A322E" w:rsidRPr="00127AEE">
        <w:rPr>
          <w:rFonts w:ascii="TH SarabunPSK" w:hAnsi="TH SarabunPSK" w:cs="TH SarabunPSK" w:hint="cs"/>
          <w:sz w:val="32"/>
          <w:szCs w:val="32"/>
          <w:cs/>
        </w:rPr>
        <w:t xml:space="preserve">จุดกระจายสัญญาณ </w:t>
      </w:r>
      <w:r w:rsidR="007A322E" w:rsidRPr="00127AEE">
        <w:rPr>
          <w:rFonts w:ascii="TH SarabunPSK" w:hAnsi="TH SarabunPSK" w:cs="TH SarabunPSK" w:hint="cs"/>
          <w:sz w:val="32"/>
          <w:szCs w:val="32"/>
        </w:rPr>
        <w:t xml:space="preserve">WiFi </w:t>
      </w:r>
      <w:r w:rsidR="007A322E" w:rsidRPr="00127AE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7A322E" w:rsidRPr="00127AEE">
        <w:rPr>
          <w:rFonts w:ascii="TH SarabunPSK" w:hAnsi="TH SarabunPSK" w:cs="TH SarabunPSK" w:hint="cs"/>
          <w:sz w:val="32"/>
          <w:szCs w:val="32"/>
        </w:rPr>
        <w:t xml:space="preserve">11 </w:t>
      </w:r>
      <w:r w:rsidR="007A322E" w:rsidRPr="00127AEE">
        <w:rPr>
          <w:rFonts w:ascii="TH SarabunPSK" w:hAnsi="TH SarabunPSK" w:cs="TH SarabunPSK" w:hint="cs"/>
          <w:sz w:val="32"/>
          <w:szCs w:val="32"/>
          <w:cs/>
        </w:rPr>
        <w:t xml:space="preserve">จุด รวมถึงการติดตั้งกล้อง </w:t>
      </w:r>
      <w:r w:rsidR="007A322E" w:rsidRPr="00127AEE">
        <w:rPr>
          <w:rFonts w:ascii="TH SarabunPSK" w:hAnsi="TH SarabunPSK" w:cs="TH SarabunPSK" w:hint="cs"/>
          <w:sz w:val="32"/>
          <w:szCs w:val="32"/>
        </w:rPr>
        <w:t>Video C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onference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ที่ทันสมัย สำหรับการเรียนการสอนออนไลน์</w:t>
      </w:r>
      <w:r w:rsidR="007A322E" w:rsidRPr="00127AEE">
        <w:rPr>
          <w:rFonts w:ascii="TH SarabunPSK" w:hAnsi="TH SarabunPSK" w:cs="TH SarabunPSK" w:hint="cs"/>
          <w:sz w:val="32"/>
          <w:szCs w:val="32"/>
        </w:rPr>
        <w:t xml:space="preserve">  </w:t>
      </w:r>
      <w:r w:rsidR="007A322E" w:rsidRPr="00127AEE">
        <w:rPr>
          <w:rFonts w:ascii="TH SarabunPSK" w:hAnsi="TH SarabunPSK" w:cs="TH SarabunPSK" w:hint="cs"/>
          <w:sz w:val="32"/>
          <w:szCs w:val="32"/>
          <w:cs/>
        </w:rPr>
        <w:t xml:space="preserve">การประชุม และการสอบนักศึกษา  และอื่นๆ จำนวน </w:t>
      </w:r>
      <w:r w:rsidR="007A322E" w:rsidRPr="00127AEE">
        <w:rPr>
          <w:rFonts w:ascii="TH SarabunPSK" w:hAnsi="TH SarabunPSK" w:cs="TH SarabunPSK" w:hint="cs"/>
          <w:sz w:val="32"/>
          <w:szCs w:val="32"/>
        </w:rPr>
        <w:t xml:space="preserve">2 </w:t>
      </w:r>
      <w:r w:rsidR="007A322E" w:rsidRPr="00127AEE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7A322E"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="005C3C10" w:rsidRPr="00127AEE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ห้องเรียน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422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และห้องประชุมชั้น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1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อาคารสุวรรณวาจกสิกิจ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7F59B8" w:rsidRPr="00127AEE" w14:paraId="2ACF45B7" w14:textId="77777777" w:rsidTr="00764FD7">
        <w:tc>
          <w:tcPr>
            <w:tcW w:w="5665" w:type="dxa"/>
          </w:tcPr>
          <w:p w14:paraId="58A9C85F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0478C732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287E851C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18C542A4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629A3B48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51E131B7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473D1D49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0E995144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127AEE" w14:paraId="27E93F32" w14:textId="77777777" w:rsidTr="00764FD7">
        <w:tc>
          <w:tcPr>
            <w:tcW w:w="5665" w:type="dxa"/>
          </w:tcPr>
          <w:p w14:paraId="53DF889F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5 The university is shown to provide a highly accessible computer and network infrastructure that enables the campus community to fully exploit information technology for teaching, research, service, and administration</w:t>
            </w:r>
          </w:p>
        </w:tc>
        <w:tc>
          <w:tcPr>
            <w:tcW w:w="506" w:type="dxa"/>
          </w:tcPr>
          <w:p w14:paraId="41891959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39E4027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90FE353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190A1B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499F7E1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1C71DE6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7" w:type="dxa"/>
          </w:tcPr>
          <w:p w14:paraId="6ED2CC01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767F7F0A" w14:textId="11CCDF3D" w:rsidR="005C140C" w:rsidRPr="00127AEE" w:rsidRDefault="005C140C" w:rsidP="00100BD4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64636A4F" w14:textId="1439A77C" w:rsidR="005C140C" w:rsidRPr="00127AEE" w:rsidRDefault="005C140C" w:rsidP="0053554B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 w:rsidRPr="00127AEE">
        <w:rPr>
          <w:rFonts w:ascii="TH SarabunPSK" w:hAnsi="TH SarabunPSK" w:cs="TH SarabunPSK" w:hint="cs"/>
          <w:b/>
          <w:bCs/>
          <w:sz w:val="32"/>
          <w:szCs w:val="32"/>
        </w:rPr>
        <w:t xml:space="preserve">7.6 The environmental, health, and safety standards and access for people with special needs are shown to be defined and implemented. </w:t>
      </w:r>
    </w:p>
    <w:p w14:paraId="222031E8" w14:textId="2639CA6D" w:rsidR="006E33AE" w:rsidRPr="00127AEE" w:rsidRDefault="006E33AE" w:rsidP="006E33AE">
      <w:pPr>
        <w:tabs>
          <w:tab w:val="left" w:pos="426"/>
          <w:tab w:val="left" w:pos="851"/>
        </w:tabs>
        <w:spacing w:after="0" w:line="240" w:lineRule="auto"/>
        <w:ind w:firstLine="851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Hlk72697440"/>
      <w:r w:rsidRPr="00127AEE">
        <w:rPr>
          <w:rFonts w:ascii="TH SarabunPSK" w:hAnsi="TH SarabunPSK" w:cs="TH SarabunPSK" w:hint="cs"/>
          <w:sz w:val="32"/>
          <w:szCs w:val="32"/>
          <w:cs/>
        </w:rPr>
        <w:t>หลักสูตรได้เล็งเห็นถึงมาตรฐานในการสร้างความปลอดภัย ตลอดจนสภาพแวดล้อมและระบบรักษาความปลอดภัยที่ได้มาตรฐาน เช่น มีทางฉุกเฉินหนีไฟ มีพนักงานรักษาความปลอดภัย และแม่บ้าน สภาพแวดล้อมภายในอาคารปราศจากกลิ่น เสียง แสง ที่รบกวน และเป็นอันตรายต่อสุขภาพ จึงได้วางแนวทางปฏิบัติเพื่อเตรียมพร้อมในการรองรับที่จะเกิดขึ้น ในแง่ความปลอดภัยสำหรับผู้พิการนั้น หลักสูตรอาศัยสิ่งอำนวยความสะดวกของมหาวิทยาลัยที่มีให้ผู้พิการ เช่น ลิฟต์ ห้องน้ำ ทางลาดเอียง เป็นต้น ซึ่งในปีการศึกษาที่ผ่านมาไม่พบปัญหาเรื่องความปลอดภัย หรือทรัพย์สินสูญหายเกิดขึ้นกับผู้เรียน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และในช่วงที่มีการระบาดของ</w:t>
      </w:r>
      <w:r w:rsidR="007B68DE" w:rsidRPr="00127AEE">
        <w:rPr>
          <w:rFonts w:ascii="TH SarabunPSK" w:hAnsi="TH SarabunPSK" w:cs="TH SarabunPSK" w:hint="cs"/>
          <w:sz w:val="32"/>
          <w:szCs w:val="32"/>
          <w:cs/>
        </w:rPr>
        <w:t>โควิด 19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ทางคณะได้จัดที่ตรวจวัดอุณหภูมิด้านหน้าอาคาร มีจุดลงทะเบียน มีการรักษาระยะห่างและมีเจลล้างมือบริการไว้หลายจุด พร้อมกับมีเจลล้างมือ </w:t>
      </w:r>
    </w:p>
    <w:bookmarkEnd w:id="0"/>
    <w:p w14:paraId="02DAF57A" w14:textId="6CE5E0E3" w:rsidR="005C140C" w:rsidRPr="00127AEE" w:rsidRDefault="005C140C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7F59B8" w:rsidRPr="00127AEE" w14:paraId="1472F7E7" w14:textId="77777777" w:rsidTr="00764FD7">
        <w:tc>
          <w:tcPr>
            <w:tcW w:w="5665" w:type="dxa"/>
          </w:tcPr>
          <w:p w14:paraId="6B50CD53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15E1D175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132D22FD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45A40134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3FCEF1B2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011B1049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064C731A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3DE850DD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127AEE" w14:paraId="5F64AB59" w14:textId="77777777" w:rsidTr="00764FD7">
        <w:tc>
          <w:tcPr>
            <w:tcW w:w="5665" w:type="dxa"/>
          </w:tcPr>
          <w:p w14:paraId="6866FAB6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7.6  The environmental, health, and safety standards and access for people with special needs are shown to be defined and implemented</w:t>
            </w:r>
          </w:p>
        </w:tc>
        <w:tc>
          <w:tcPr>
            <w:tcW w:w="506" w:type="dxa"/>
          </w:tcPr>
          <w:p w14:paraId="51AD1878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8909333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5D6C0309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13BD65A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3F2B640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146A09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3D8CD8C4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29B04B98" w14:textId="77777777" w:rsidR="0053554B" w:rsidRPr="00127AEE" w:rsidRDefault="0053554B" w:rsidP="0053554B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543DA003" w14:textId="77777777" w:rsidR="00127AEE" w:rsidRDefault="00127AEE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E9BCAD3" w14:textId="77777777" w:rsidR="00127AEE" w:rsidRDefault="00127AEE" w:rsidP="0053554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4F23E4D" w14:textId="11957AFC" w:rsidR="005C140C" w:rsidRPr="00127AEE" w:rsidRDefault="005C140C" w:rsidP="0053554B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 w:rsidRPr="00127AEE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7.7 The university is shown to provide a physical, social, and psychological environment that is conducive for education, research, and personal wellbeing. </w:t>
      </w:r>
    </w:p>
    <w:p w14:paraId="288BE45D" w14:textId="77777777" w:rsidR="00CA6070" w:rsidRPr="00127AEE" w:rsidRDefault="00100BD4" w:rsidP="00127AEE">
      <w:pPr>
        <w:pStyle w:val="NoSpacing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มหาวิทยาลัยมีนโยบายที่ชัดเจนในการปรับปรุงสภาพแวดล้อมให้เอื้อต่อการจัดการศึกษารองรับการศึกษาตลอดชีวิต (</w:t>
      </w:r>
      <w:r w:rsidRPr="00127AEE">
        <w:rPr>
          <w:rFonts w:ascii="TH SarabunPSK" w:hAnsi="TH SarabunPSK" w:cs="TH SarabunPSK" w:hint="cs"/>
          <w:sz w:val="32"/>
          <w:szCs w:val="32"/>
        </w:rPr>
        <w:t>Life Long Learning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A6070" w:rsidRPr="00127AEE">
        <w:rPr>
          <w:rFonts w:ascii="TH SarabunPSK" w:hAnsi="TH SarabunPSK" w:cs="TH SarabunPSK" w:hint="cs"/>
          <w:sz w:val="32"/>
          <w:szCs w:val="32"/>
          <w:cs/>
        </w:rPr>
        <w:t xml:space="preserve">เพื่อสนับสนุนให้ผู้เรียนได้มีความเข้าใจถึงบริบทของโลกในศตวรรษที่ </w:t>
      </w:r>
      <w:r w:rsidR="00CA6070" w:rsidRPr="00127AEE">
        <w:rPr>
          <w:rFonts w:ascii="TH SarabunPSK" w:hAnsi="TH SarabunPSK" w:cs="TH SarabunPSK" w:hint="cs"/>
          <w:sz w:val="32"/>
          <w:szCs w:val="32"/>
        </w:rPr>
        <w:t xml:space="preserve">21 </w:t>
      </w:r>
      <w:r w:rsidR="00CA6070" w:rsidRPr="00127AEE">
        <w:rPr>
          <w:rFonts w:ascii="TH SarabunPSK" w:hAnsi="TH SarabunPSK" w:cs="TH SarabunPSK" w:hint="cs"/>
          <w:sz w:val="32"/>
          <w:szCs w:val="32"/>
          <w:cs/>
        </w:rPr>
        <w:t>ผ่านการลงมือปฏิบัติในสภาพแวดล้อมต่างๆ</w:t>
      </w:r>
      <w:r w:rsidR="00CA6070"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="00CA6070" w:rsidRPr="00127AEE">
        <w:rPr>
          <w:rFonts w:ascii="TH SarabunPSK" w:hAnsi="TH SarabunPSK" w:cs="TH SarabunPSK" w:hint="cs"/>
          <w:sz w:val="32"/>
          <w:szCs w:val="32"/>
          <w:cs/>
        </w:rPr>
        <w:t>การออกแบบตกแต่งห้องเรียน อาคารสถานที่ เพื่อให้ตอบสนองต่อการใช้งานพื้นที่ให้สามารถเรียนรู้</w:t>
      </w:r>
      <w:r w:rsidR="00CA6070"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="00CA6070" w:rsidRPr="00127AEE">
        <w:rPr>
          <w:rFonts w:ascii="TH SarabunPSK" w:hAnsi="TH SarabunPSK" w:cs="TH SarabunPSK" w:hint="cs"/>
          <w:sz w:val="32"/>
          <w:szCs w:val="32"/>
          <w:cs/>
        </w:rPr>
        <w:t xml:space="preserve">ได้ทั้งแบบกลุ่มและแบบเดี่ยว </w:t>
      </w:r>
    </w:p>
    <w:p w14:paraId="4E03E113" w14:textId="678F1296" w:rsidR="00100BD4" w:rsidRPr="00127AEE" w:rsidRDefault="00CA6070" w:rsidP="00127AEE">
      <w:pPr>
        <w:pStyle w:val="NoSpacing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นอกจากนี้มหาวิทยาลัยยังได้สร้างสภาพแวดล้อมที่เอื้อต่อการเรียนรู้ของนักศึกษาเพื่อเป็นแหล่งแสวงหาความรู้ และเรียนรู้ได้อย่างต่อเนื่องตลอดชีวิต มีการออกแบบ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สภาพแวดล้อมการเรียนรู้ที่สามารถน้าไปสู่การพัฒนาได้อย่างเป็นรูปธรรม ดังเช่น </w:t>
      </w:r>
      <w:r w:rsidR="00100BD4"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โครงการอุทยานมหาวิทยาลัยแม่โจ้ </w:t>
      </w:r>
      <w:r w:rsidR="00100BD4" w:rsidRPr="00127AEE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100 </w:t>
      </w:r>
      <w:r w:rsidR="00100BD4"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ปี (</w:t>
      </w:r>
      <w:r w:rsidR="00100BD4" w:rsidRPr="00127AEE">
        <w:rPr>
          <w:rFonts w:ascii="TH SarabunPSK" w:hAnsi="TH SarabunPSK" w:cs="TH SarabunPSK" w:hint="cs"/>
          <w:sz w:val="32"/>
          <w:szCs w:val="32"/>
          <w:shd w:val="clear" w:color="auto" w:fill="FFFFFF"/>
        </w:rPr>
        <w:t>Maejo Centennial Botanical Park)</w:t>
      </w:r>
      <w:r w:rsidR="004606B3"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100BD4"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เป็นการส่งเสริมและสร้างให้พื้นที่บริเวณดังกล่าว เป็นจุดที่ดึงดูดให้มีผู้เข้ามาเยี่ยมชมและใช้พื้นที่ให้เกิดประโยชน์เพิ่มขึ้น มหาวิทยาลัยและศิษย์เก่ามหาวิทยาลัยแม่โจ้ ได้เล็งเห็นถึงความสำคัญของสถานที่บริเวณสนามวังซ้าย ซึ่งจะสามารถใช้เป็นสื่อกลางในการเรียน การสอน</w:t>
      </w:r>
      <w:r w:rsidR="004606B3"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100BD4"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นอกห้องเรียนในสาขาวิชาที่เกี่ยวข้อง ภายใต้โครงการอุทยานมหาวิทยาลัยแม่โจ้ </w:t>
      </w:r>
      <w:r w:rsidR="00100BD4" w:rsidRPr="00127AEE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100 </w:t>
      </w:r>
      <w:r w:rsidR="00100BD4"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ปี พื้นที่ที่จะดำเนินการ </w:t>
      </w:r>
      <w:r w:rsidR="00100BD4" w:rsidRPr="00127AEE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10,499 </w:t>
      </w:r>
      <w:r w:rsidR="00100BD4" w:rsidRPr="00127AE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ตารางเมตร โดยจะทำการปรับสภาพแวดล้อมทางกายภาพ จัดทำฐานการเรียนรู้พืชพรรณ และไม้ใหญ่ของประเทศไทย ตลอดจนเป็นต้นแบบของการบริหารจัดการอาคารสถานที่ที่มีความยั่งยืน</w:t>
      </w:r>
    </w:p>
    <w:p w14:paraId="405DAA1C" w14:textId="1F8D863C" w:rsidR="00100BD4" w:rsidRPr="00127AEE" w:rsidRDefault="004606B3" w:rsidP="00127AEE">
      <w:pPr>
        <w:pStyle w:val="NoSpacing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สำหรับคณะพัฒนาการท่องเที่ยวมี</w:t>
      </w:r>
      <w:r w:rsidR="00ED3CEA" w:rsidRPr="00127AEE">
        <w:rPr>
          <w:rFonts w:ascii="TH SarabunPSK" w:hAnsi="TH SarabunPSK" w:cs="TH SarabunPSK" w:hint="cs"/>
          <w:sz w:val="32"/>
          <w:szCs w:val="32"/>
          <w:cs/>
        </w:rPr>
        <w:t>การจัด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สภาพแวดล้อมทั้งภายในและภายนอก</w:t>
      </w:r>
      <w:r w:rsidR="00ED3CEA" w:rsidRPr="00127AEE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7FCDC6D8" w14:textId="1B330C53" w:rsidR="00100BD4" w:rsidRPr="00127AEE" w:rsidRDefault="00ED3CEA" w:rsidP="00127AEE">
      <w:pPr>
        <w:pStyle w:val="NoSpacing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สภาพแวดล้อมภายในอาคาร ประกอบด้วย ห้องเรียน ห้องประชุม ห้อง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common room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กล้องวงจรปิด จุดกระจายสัญญานอินเตอร์เน็ทไร้สาย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(WIFI)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และพื้นที่ </w:t>
      </w:r>
      <w:r w:rsidRPr="00127AEE">
        <w:rPr>
          <w:rFonts w:ascii="TH SarabunPSK" w:hAnsi="TH SarabunPSK" w:cs="TH SarabunPSK" w:hint="cs"/>
          <w:sz w:val="32"/>
          <w:szCs w:val="32"/>
        </w:rPr>
        <w:t xml:space="preserve">co-working space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ภายในอาคารสุวรรณวาจกสิกิจ</w:t>
      </w:r>
      <w:r w:rsidR="0071256A" w:rsidRPr="00127AEE">
        <w:rPr>
          <w:rFonts w:ascii="TH SarabunPSK" w:hAnsi="TH SarabunPSK" w:cs="TH SarabunPSK" w:hint="cs"/>
          <w:sz w:val="32"/>
          <w:szCs w:val="32"/>
          <w:cs/>
        </w:rPr>
        <w:t xml:space="preserve"> สำหรับ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สภาพแวดล้อมภายนอกอาหาร ประกอบด้วย </w:t>
      </w:r>
      <w:r w:rsidR="005A7EF7" w:rsidRPr="00127AEE">
        <w:rPr>
          <w:rFonts w:ascii="TH SarabunPSK" w:hAnsi="TH SarabunPSK" w:cs="TH SarabunPSK" w:hint="cs"/>
          <w:sz w:val="32"/>
          <w:szCs w:val="32"/>
          <w:cs/>
        </w:rPr>
        <w:t>สวนศิษย์เก่าแม่โจ้รุ่น 49  ลานสนามหญ้าหน้าอาคารเรียน สำหรับทำกิจกรรมกลางแจ้ง เพื่อส่งเสริมการเรียนรู้ให้กับนักศึกษา</w:t>
      </w:r>
      <w:r w:rsidR="0071256A" w:rsidRPr="00127AEE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3123D8F6" w14:textId="7499BC94" w:rsidR="00100BD4" w:rsidRPr="00127AEE" w:rsidRDefault="00100BD4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7F59B8" w:rsidRPr="00127AEE" w14:paraId="0EB9C101" w14:textId="77777777" w:rsidTr="00764FD7">
        <w:tc>
          <w:tcPr>
            <w:tcW w:w="5665" w:type="dxa"/>
          </w:tcPr>
          <w:p w14:paraId="36BB5435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4B9A51A4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7A3AD8FE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3EA36F00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1EE62E0A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7F8103B4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13781AF0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01AE171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127AEE" w14:paraId="36A4B0B5" w14:textId="77777777" w:rsidTr="00764FD7">
        <w:tc>
          <w:tcPr>
            <w:tcW w:w="5665" w:type="dxa"/>
          </w:tcPr>
          <w:p w14:paraId="74E8F408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7.7  The university is shown to provide a physical, social, and psychological environment that is conducive for education, research, and personal wellbeing</w:t>
            </w:r>
          </w:p>
        </w:tc>
        <w:tc>
          <w:tcPr>
            <w:tcW w:w="506" w:type="dxa"/>
          </w:tcPr>
          <w:p w14:paraId="27E6DB28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5E7257E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3A453D3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3230A3FD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0F0FEEB0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1449E3E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70779539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48E47C5E" w14:textId="0083ECB5" w:rsidR="0053554B" w:rsidRPr="00127AEE" w:rsidRDefault="0053554B" w:rsidP="005C140C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6C4CF580" w14:textId="47E6E97E" w:rsidR="005C140C" w:rsidRPr="00127AEE" w:rsidRDefault="005C140C" w:rsidP="0053554B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  <w:r w:rsidRPr="00127AEE">
        <w:rPr>
          <w:rFonts w:ascii="TH SarabunPSK" w:hAnsi="TH SarabunPSK" w:cs="TH SarabunPSK" w:hint="cs"/>
          <w:b/>
          <w:bCs/>
          <w:sz w:val="32"/>
          <w:szCs w:val="32"/>
        </w:rPr>
        <w:t xml:space="preserve">7.8 The competences of the support staff rendering services related to facilities are shown to be identified and evaluated to ensure that their skills remain relevant to stakeholder needs. </w:t>
      </w:r>
    </w:p>
    <w:p w14:paraId="116A522F" w14:textId="20254F04" w:rsidR="000C118E" w:rsidRPr="00127AEE" w:rsidRDefault="00273F52" w:rsidP="00F763F1">
      <w:pPr>
        <w:pStyle w:val="NoSpacing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สำหรับสมรรถนะของ </w:t>
      </w:r>
      <w:r w:rsidRPr="00127AEE">
        <w:rPr>
          <w:rFonts w:ascii="TH SarabunPSK" w:hAnsi="TH SarabunPSK" w:cs="TH SarabunPSK" w:hint="cs"/>
          <w:sz w:val="32"/>
          <w:szCs w:val="32"/>
        </w:rPr>
        <w:t>Suppo</w:t>
      </w:r>
      <w:r w:rsidR="007C4E4F" w:rsidRPr="00127AEE">
        <w:rPr>
          <w:rFonts w:ascii="TH SarabunPSK" w:hAnsi="TH SarabunPSK" w:cs="TH SarabunPSK" w:hint="cs"/>
          <w:sz w:val="32"/>
          <w:szCs w:val="32"/>
        </w:rPr>
        <w:t>rt staff</w:t>
      </w:r>
      <w:r w:rsidR="000C118E" w:rsidRPr="00127AEE">
        <w:rPr>
          <w:rFonts w:ascii="TH SarabunPSK" w:hAnsi="TH SarabunPSK" w:cs="TH SarabunPSK" w:hint="cs"/>
          <w:sz w:val="32"/>
          <w:szCs w:val="32"/>
          <w:cs/>
        </w:rPr>
        <w:t xml:space="preserve"> ใน </w:t>
      </w:r>
      <w:r w:rsidR="007C4E4F" w:rsidRPr="00127AEE">
        <w:rPr>
          <w:rFonts w:ascii="TH SarabunPSK" w:hAnsi="TH SarabunPSK" w:cs="TH SarabunPSK" w:hint="cs"/>
          <w:sz w:val="32"/>
          <w:szCs w:val="32"/>
        </w:rPr>
        <w:t xml:space="preserve">Criteria </w:t>
      </w:r>
      <w:r w:rsidR="000C118E" w:rsidRPr="00127AEE">
        <w:rPr>
          <w:rFonts w:ascii="TH SarabunPSK" w:hAnsi="TH SarabunPSK" w:cs="TH SarabunPSK" w:hint="cs"/>
          <w:sz w:val="32"/>
          <w:szCs w:val="32"/>
          <w:cs/>
        </w:rPr>
        <w:t xml:space="preserve">นี้มีเจ้าหน้าที่ที่เกี่ยวข้องโดยตรงจำนวน 2 ราย คือ ช่างเทคนิค จำนวน 1 </w:t>
      </w:r>
      <w:r w:rsidR="00F763F1" w:rsidRPr="00127AEE">
        <w:rPr>
          <w:rFonts w:ascii="TH SarabunPSK" w:hAnsi="TH SarabunPSK" w:cs="TH SarabunPSK" w:hint="cs"/>
          <w:sz w:val="32"/>
          <w:szCs w:val="32"/>
          <w:cs/>
        </w:rPr>
        <w:t>ราย และ</w:t>
      </w:r>
      <w:r w:rsidR="000C118E" w:rsidRPr="00127AEE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นักวิชาการโสตทัศนศึกษา จำนวน 1 ราย </w:t>
      </w:r>
      <w:r w:rsidR="00F763F1" w:rsidRPr="00127AEE">
        <w:rPr>
          <w:rFonts w:ascii="TH SarabunPSK" w:hAnsi="TH SarabunPSK" w:cs="TH SarabunPSK" w:hint="cs"/>
          <w:sz w:val="32"/>
          <w:szCs w:val="32"/>
          <w:cs/>
        </w:rPr>
        <w:t>โดยทั้ง 2 มีภาระหน้าที่ดัง</w:t>
      </w:r>
      <w:r w:rsidR="00B92B0C" w:rsidRPr="00127AEE">
        <w:rPr>
          <w:rFonts w:ascii="TH SarabunPSK" w:hAnsi="TH SarabunPSK" w:cs="TH SarabunPSK" w:hint="cs"/>
          <w:sz w:val="32"/>
          <w:szCs w:val="32"/>
          <w:cs/>
        </w:rPr>
        <w:t xml:space="preserve">ปรากฎในคำสั่งคณะพัฒนาการท่องเที่ยวที่ 71/2563 เรื่อง มอบหมายหน้าที่ และความรับผิดชอบให้บุคลากรในสำนักงานคณบดี คณะพัฒนาการท่องเที่ยว </w:t>
      </w:r>
    </w:p>
    <w:p w14:paraId="4D7A56F8" w14:textId="334BF8A7" w:rsidR="00B92B0C" w:rsidRPr="00127AEE" w:rsidRDefault="00B92B0C" w:rsidP="00F763F1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ทั้งนี้หลักสูตรได้</w:t>
      </w:r>
      <w:r w:rsidR="007464D0" w:rsidRPr="00127AEE">
        <w:rPr>
          <w:rFonts w:ascii="TH SarabunPSK" w:hAnsi="TH SarabunPSK" w:cs="TH SarabunPSK" w:hint="cs"/>
          <w:sz w:val="32"/>
          <w:szCs w:val="32"/>
          <w:cs/>
        </w:rPr>
        <w:t>มีการประเมินผลสมรรถนะของบุคลากรสายสนับสนุน ในแบบรายงานตามแผนพัฒนา</w:t>
      </w:r>
      <w:r w:rsidR="007464D0" w:rsidRPr="00127AEE">
        <w:rPr>
          <w:rFonts w:ascii="TH SarabunPSK" w:hAnsi="TH SarabunPSK" w:cs="TH SarabunPSK" w:hint="cs"/>
          <w:sz w:val="32"/>
          <w:szCs w:val="32"/>
        </w:rPr>
        <w:t xml:space="preserve"> </w:t>
      </w:r>
      <w:r w:rsidR="007464D0" w:rsidRPr="00127AEE">
        <w:rPr>
          <w:rFonts w:ascii="TH SarabunPSK" w:hAnsi="TH SarabunPSK" w:cs="TH SarabunPSK" w:hint="cs"/>
          <w:sz w:val="32"/>
          <w:szCs w:val="32"/>
          <w:cs/>
        </w:rPr>
        <w:t>เฉพาะบุคคล (</w:t>
      </w:r>
      <w:r w:rsidR="007464D0" w:rsidRPr="00127AEE">
        <w:rPr>
          <w:rFonts w:ascii="TH SarabunPSK" w:hAnsi="TH SarabunPSK" w:cs="TH SarabunPSK" w:hint="cs"/>
          <w:sz w:val="32"/>
          <w:szCs w:val="32"/>
        </w:rPr>
        <w:t xml:space="preserve">Individual Development Plan : IDP) </w:t>
      </w:r>
      <w:r w:rsidR="007464D0" w:rsidRPr="00127AEE">
        <w:rPr>
          <w:rFonts w:ascii="TH SarabunPSK" w:hAnsi="TH SarabunPSK" w:cs="TH SarabunPSK" w:hint="cs"/>
          <w:sz w:val="32"/>
          <w:szCs w:val="32"/>
          <w:cs/>
        </w:rPr>
        <w:t xml:space="preserve">คณะพัฒนาการท่องเที่ยว ประจำปีงบประมาณ </w:t>
      </w:r>
      <w:r w:rsidR="007464D0" w:rsidRPr="00127AEE">
        <w:rPr>
          <w:rFonts w:ascii="TH SarabunPSK" w:hAnsi="TH SarabunPSK" w:cs="TH SarabunPSK" w:hint="cs"/>
          <w:sz w:val="32"/>
          <w:szCs w:val="32"/>
        </w:rPr>
        <w:t xml:space="preserve">2564 </w:t>
      </w:r>
      <w:r w:rsidR="007464D0" w:rsidRPr="00127AEE">
        <w:rPr>
          <w:rFonts w:ascii="TH SarabunPSK" w:hAnsi="TH SarabunPSK" w:cs="TH SarabunPSK" w:hint="cs"/>
          <w:sz w:val="32"/>
          <w:szCs w:val="32"/>
          <w:cs/>
        </w:rPr>
        <w:t>และแจ้งให้บุคลากรสายทราบ พร้อมทั้งสนับสนุนให้บุคลากรพัฒนาตนเองตามความต้องการของหลักสูตร และหลักเกณฑ์ของมหาวิทยาลัย เพื่อยกระดับการทำงานของตนเองให้เป็นที่เชื่อมั่นต่อผู้มีส่วนได้ส่วนเสียต่อไป</w:t>
      </w:r>
    </w:p>
    <w:p w14:paraId="32F35C23" w14:textId="77777777" w:rsidR="0053554B" w:rsidRPr="00127AEE" w:rsidRDefault="0053554B" w:rsidP="0053554B">
      <w:pPr>
        <w:pStyle w:val="NoSpacing"/>
        <w:spacing w:line="23" w:lineRule="atLeast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7F59B8" w:rsidRPr="00127AEE" w14:paraId="4E526658" w14:textId="77777777" w:rsidTr="00764FD7">
        <w:tc>
          <w:tcPr>
            <w:tcW w:w="5665" w:type="dxa"/>
          </w:tcPr>
          <w:p w14:paraId="354D9130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7BC7A47E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34FE6F9C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200C74A3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18E35733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64950C07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44FB53D7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78CC3D23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7F59B8" w:rsidRPr="00127AEE" w14:paraId="2ACEDE3B" w14:textId="77777777" w:rsidTr="00764FD7">
        <w:tc>
          <w:tcPr>
            <w:tcW w:w="5665" w:type="dxa"/>
          </w:tcPr>
          <w:p w14:paraId="54918C54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7.8  The competences of the support staff rendering services related to facilities are shown to be identified and evaluated to ensure that their skills remain relevant to stakeholder needs</w:t>
            </w:r>
          </w:p>
        </w:tc>
        <w:tc>
          <w:tcPr>
            <w:tcW w:w="506" w:type="dxa"/>
          </w:tcPr>
          <w:p w14:paraId="6EC147C8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07EBB8A0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9167410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D6F94E1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CAF5A5F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1E2AD83D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6CB65B06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6DB78A9D" w14:textId="77777777" w:rsidR="0053554B" w:rsidRPr="00127AEE" w:rsidRDefault="0053554B" w:rsidP="0053554B">
      <w:pPr>
        <w:pStyle w:val="NoSpacing"/>
        <w:spacing w:line="23" w:lineRule="atLeast"/>
        <w:rPr>
          <w:rFonts w:ascii="TH SarabunPSK" w:hAnsi="TH SarabunPSK" w:cs="TH SarabunPSK" w:hint="cs"/>
          <w:sz w:val="32"/>
          <w:szCs w:val="32"/>
        </w:rPr>
      </w:pPr>
    </w:p>
    <w:p w14:paraId="5F730E0F" w14:textId="3D22738C" w:rsidR="005C140C" w:rsidRPr="00127AEE" w:rsidRDefault="005C140C" w:rsidP="0053554B">
      <w:pPr>
        <w:pStyle w:val="NoSpacing"/>
        <w:spacing w:line="23" w:lineRule="atLeast"/>
        <w:rPr>
          <w:rFonts w:ascii="TH SarabunPSK" w:hAnsi="TH SarabunPSK" w:cs="TH SarabunPSK" w:hint="cs"/>
          <w:b/>
          <w:bCs/>
          <w:sz w:val="32"/>
          <w:szCs w:val="32"/>
        </w:rPr>
      </w:pPr>
      <w:r w:rsidRPr="00127AEE">
        <w:rPr>
          <w:rFonts w:ascii="TH SarabunPSK" w:hAnsi="TH SarabunPSK" w:cs="TH SarabunPSK" w:hint="cs"/>
          <w:b/>
          <w:bCs/>
          <w:sz w:val="32"/>
          <w:szCs w:val="32"/>
        </w:rPr>
        <w:t>7.9 The quality of the facilities (library, laboratory, IT, and student services) are shown to be subjected to evaluation and enhancement.</w:t>
      </w:r>
    </w:p>
    <w:p w14:paraId="7FB158D0" w14:textId="097A152C" w:rsidR="00780B36" w:rsidRPr="00127AEE" w:rsidRDefault="00780B36" w:rsidP="00401A69">
      <w:pPr>
        <w:pStyle w:val="NoSpacing"/>
        <w:spacing w:line="23" w:lineRule="atLeast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19CBB0E3" w14:textId="77777777" w:rsidR="00401A69" w:rsidRPr="00127AEE" w:rsidRDefault="00A74BA0" w:rsidP="00401A69">
      <w:pPr>
        <w:spacing w:after="0" w:line="23" w:lineRule="atLeast"/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2564 คณะฯได้ทำแบบประเมินความพึงพอใจต่อสิ่งสนับสนุนการเรียนการสอน และสภาพแวดล้อม คณะพัฒนาการท่องเที่ยว </w:t>
      </w:r>
      <w:r w:rsidR="005A4F68" w:rsidRPr="00127AEE">
        <w:rPr>
          <w:rFonts w:ascii="TH SarabunPSK" w:hAnsi="TH SarabunPSK" w:cs="TH SarabunPSK" w:hint="cs"/>
          <w:sz w:val="32"/>
          <w:szCs w:val="32"/>
          <w:cs/>
        </w:rPr>
        <w:t xml:space="preserve">พบว่า </w:t>
      </w:r>
      <w:r w:rsidR="00401A69" w:rsidRPr="00127AEE">
        <w:rPr>
          <w:rFonts w:ascii="TH SarabunPSK" w:hAnsi="TH SarabunPSK" w:cs="TH SarabunPSK" w:hint="cs"/>
          <w:sz w:val="32"/>
          <w:szCs w:val="32"/>
          <w:cs/>
        </w:rPr>
        <w:t xml:space="preserve">จากการประเมินทั้ง 9 ด้านได้แก่ </w:t>
      </w:r>
    </w:p>
    <w:p w14:paraId="13B23199" w14:textId="0017C02C" w:rsidR="00401A69" w:rsidRPr="00127AEE" w:rsidRDefault="00401A69" w:rsidP="00401A69">
      <w:pPr>
        <w:pStyle w:val="NoSpacing"/>
        <w:spacing w:line="23" w:lineRule="atLeast"/>
        <w:ind w:firstLine="720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205"/>
        <w:gridCol w:w="1170"/>
        <w:gridCol w:w="1834"/>
      </w:tblGrid>
      <w:tr w:rsidR="007F59B8" w:rsidRPr="00127AEE" w14:paraId="3F0E0EF7" w14:textId="77777777" w:rsidTr="006A346E">
        <w:tc>
          <w:tcPr>
            <w:tcW w:w="6205" w:type="dxa"/>
          </w:tcPr>
          <w:p w14:paraId="3E7EC7E2" w14:textId="5B0B4A5E" w:rsidR="00401A69" w:rsidRPr="00127AEE" w:rsidRDefault="006A346E" w:rsidP="002636B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ความพึงพอใจต่อสิ่งสนับสนุนการเรียนการสอนและสภาพแวดล้อมแต่ละด้าน</w:t>
            </w:r>
          </w:p>
        </w:tc>
        <w:tc>
          <w:tcPr>
            <w:tcW w:w="1170" w:type="dxa"/>
          </w:tcPr>
          <w:p w14:paraId="20C6F3F5" w14:textId="22492CF8" w:rsidR="00401A69" w:rsidRPr="00127AEE" w:rsidRDefault="006A346E" w:rsidP="002636B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834" w:type="dxa"/>
          </w:tcPr>
          <w:p w14:paraId="0B89C317" w14:textId="139C648E" w:rsidR="00401A69" w:rsidRPr="00127AEE" w:rsidRDefault="006A346E" w:rsidP="002636B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7F59B8" w:rsidRPr="00127AEE" w14:paraId="0D9B738D" w14:textId="77777777" w:rsidTr="006A346E">
        <w:tc>
          <w:tcPr>
            <w:tcW w:w="6205" w:type="dxa"/>
          </w:tcPr>
          <w:p w14:paraId="616CB1A1" w14:textId="41DCE3D6" w:rsidR="00B54A50" w:rsidRPr="00127AEE" w:rsidRDefault="00B54A50" w:rsidP="00B54A50">
            <w:pPr>
              <w:spacing w:line="23" w:lineRule="atLeast"/>
              <w:jc w:val="thaiDistribute"/>
              <w:rPr>
                <w:rFonts w:ascii="TH SarabunPSK" w:hAnsi="TH SarabunPSK" w:cs="TH SarabunPSK" w:hint="cs"/>
                <w:sz w:val="36"/>
                <w:szCs w:val="36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ด้านบุคลากร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ด้านเจ้าหน้าที่ ผู้ให้บริการ</w:t>
            </w:r>
          </w:p>
        </w:tc>
        <w:tc>
          <w:tcPr>
            <w:tcW w:w="1170" w:type="dxa"/>
          </w:tcPr>
          <w:p w14:paraId="21E74E5F" w14:textId="00D302C9" w:rsidR="00B54A50" w:rsidRPr="00127AEE" w:rsidRDefault="00314FF5" w:rsidP="00B54A5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5.00</w:t>
            </w:r>
          </w:p>
        </w:tc>
        <w:tc>
          <w:tcPr>
            <w:tcW w:w="1834" w:type="dxa"/>
          </w:tcPr>
          <w:p w14:paraId="41B66708" w14:textId="5C2FCDE9" w:rsidR="00B54A50" w:rsidRPr="00127AEE" w:rsidRDefault="00B54A50" w:rsidP="00B54A5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314FF5" w:rsidRPr="00127AEE" w14:paraId="252BC9D9" w14:textId="77777777" w:rsidTr="006A346E">
        <w:tc>
          <w:tcPr>
            <w:tcW w:w="6205" w:type="dxa"/>
          </w:tcPr>
          <w:p w14:paraId="329A7246" w14:textId="7670BE76" w:rsidR="00314FF5" w:rsidRPr="00127AEE" w:rsidRDefault="00314FF5" w:rsidP="00314FF5">
            <w:pPr>
              <w:spacing w:line="23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ด้านสิ่งแวดล้อม</w:t>
            </w:r>
          </w:p>
        </w:tc>
        <w:tc>
          <w:tcPr>
            <w:tcW w:w="1170" w:type="dxa"/>
          </w:tcPr>
          <w:p w14:paraId="6A1EC217" w14:textId="5E47A9C1" w:rsidR="00314FF5" w:rsidRPr="00127AEE" w:rsidRDefault="00314FF5" w:rsidP="00314FF5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5.00</w:t>
            </w:r>
          </w:p>
        </w:tc>
        <w:tc>
          <w:tcPr>
            <w:tcW w:w="1834" w:type="dxa"/>
          </w:tcPr>
          <w:p w14:paraId="3908E451" w14:textId="68B5453B" w:rsidR="00314FF5" w:rsidRPr="00127AEE" w:rsidRDefault="00314FF5" w:rsidP="00314FF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314FF5" w:rsidRPr="00127AEE" w14:paraId="349939AF" w14:textId="77777777" w:rsidTr="006A346E">
        <w:tc>
          <w:tcPr>
            <w:tcW w:w="6205" w:type="dxa"/>
          </w:tcPr>
          <w:p w14:paraId="1BEB5C2E" w14:textId="69E03B3D" w:rsidR="00314FF5" w:rsidRPr="00127AEE" w:rsidRDefault="00314FF5" w:rsidP="00314FF5">
            <w:pPr>
              <w:spacing w:line="23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 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Social Lab</w:t>
            </w:r>
          </w:p>
        </w:tc>
        <w:tc>
          <w:tcPr>
            <w:tcW w:w="1170" w:type="dxa"/>
          </w:tcPr>
          <w:p w14:paraId="2F3C1C17" w14:textId="5A4D8400" w:rsidR="00314FF5" w:rsidRPr="00127AEE" w:rsidRDefault="00314FF5" w:rsidP="00314FF5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</w:rPr>
              <w:t>4.</w:t>
            </w: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91</w:t>
            </w:r>
          </w:p>
        </w:tc>
        <w:tc>
          <w:tcPr>
            <w:tcW w:w="1834" w:type="dxa"/>
          </w:tcPr>
          <w:p w14:paraId="300E6DDB" w14:textId="6ACDE2F7" w:rsidR="00314FF5" w:rsidRPr="00127AEE" w:rsidRDefault="00314FF5" w:rsidP="00314FF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314FF5" w:rsidRPr="00127AEE" w14:paraId="57E7A1F2" w14:textId="77777777" w:rsidTr="006A346E">
        <w:tc>
          <w:tcPr>
            <w:tcW w:w="6205" w:type="dxa"/>
          </w:tcPr>
          <w:p w14:paraId="7546C138" w14:textId="0BDA3BE3" w:rsidR="00314FF5" w:rsidRPr="00127AEE" w:rsidRDefault="00314FF5" w:rsidP="00314FF5">
            <w:pPr>
              <w:spacing w:line="23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ด้านสังคม และจิตวิทยา</w:t>
            </w:r>
          </w:p>
        </w:tc>
        <w:tc>
          <w:tcPr>
            <w:tcW w:w="1170" w:type="dxa"/>
          </w:tcPr>
          <w:p w14:paraId="366F6899" w14:textId="4E381E9F" w:rsidR="00314FF5" w:rsidRPr="00127AEE" w:rsidRDefault="00314FF5" w:rsidP="00314FF5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</w:rPr>
              <w:t>4.</w:t>
            </w: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79</w:t>
            </w:r>
          </w:p>
        </w:tc>
        <w:tc>
          <w:tcPr>
            <w:tcW w:w="1834" w:type="dxa"/>
          </w:tcPr>
          <w:p w14:paraId="6B0C74BF" w14:textId="1E43C3B7" w:rsidR="00314FF5" w:rsidRPr="00127AEE" w:rsidRDefault="00314FF5" w:rsidP="00314FF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163998" w:rsidRPr="00127AEE" w14:paraId="71216184" w14:textId="77777777" w:rsidTr="006A346E">
        <w:tc>
          <w:tcPr>
            <w:tcW w:w="6205" w:type="dxa"/>
          </w:tcPr>
          <w:p w14:paraId="6C3CA3BE" w14:textId="17EB9320" w:rsidR="00163998" w:rsidRPr="00127AEE" w:rsidRDefault="00163998" w:rsidP="00163998">
            <w:pPr>
              <w:spacing w:line="23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ด้านอาคารสถานที่</w:t>
            </w:r>
          </w:p>
        </w:tc>
        <w:tc>
          <w:tcPr>
            <w:tcW w:w="1170" w:type="dxa"/>
          </w:tcPr>
          <w:p w14:paraId="6D62A043" w14:textId="4377F1DE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</w:rPr>
              <w:t>4.</w:t>
            </w: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77</w:t>
            </w:r>
          </w:p>
        </w:tc>
        <w:tc>
          <w:tcPr>
            <w:tcW w:w="1834" w:type="dxa"/>
          </w:tcPr>
          <w:p w14:paraId="7BAB2E6F" w14:textId="6B869C50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163998" w:rsidRPr="00127AEE" w14:paraId="70839448" w14:textId="77777777" w:rsidTr="006A346E">
        <w:tc>
          <w:tcPr>
            <w:tcW w:w="6205" w:type="dxa"/>
          </w:tcPr>
          <w:p w14:paraId="28A6F546" w14:textId="4FD9E170" w:rsidR="00163998" w:rsidRPr="00127AEE" w:rsidRDefault="00163998" w:rsidP="00163998">
            <w:pPr>
              <w:spacing w:line="23" w:lineRule="atLeas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170" w:type="dxa"/>
          </w:tcPr>
          <w:p w14:paraId="281C3CB2" w14:textId="74AA582E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</w:rPr>
              <w:t>4.</w:t>
            </w: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74</w:t>
            </w:r>
          </w:p>
        </w:tc>
        <w:tc>
          <w:tcPr>
            <w:tcW w:w="1834" w:type="dxa"/>
          </w:tcPr>
          <w:p w14:paraId="5E515054" w14:textId="4605DC64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7F59B8" w:rsidRPr="00127AEE" w14:paraId="3D5CEC98" w14:textId="77777777" w:rsidTr="006A346E">
        <w:tc>
          <w:tcPr>
            <w:tcW w:w="6205" w:type="dxa"/>
          </w:tcPr>
          <w:p w14:paraId="270C8139" w14:textId="358F2EE3" w:rsidR="00163998" w:rsidRPr="00127AEE" w:rsidRDefault="00163998" w:rsidP="00163998">
            <w:pPr>
              <w:spacing w:line="23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ด้านสิ่งสนับสนุนด้านเทคโนโลยีสารสนเทศ ระบบเครือข่าย 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Network – LAN &amp; Wireless</w:t>
            </w:r>
          </w:p>
        </w:tc>
        <w:tc>
          <w:tcPr>
            <w:tcW w:w="1170" w:type="dxa"/>
          </w:tcPr>
          <w:p w14:paraId="25C6425F" w14:textId="602E6574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</w:rPr>
              <w:t>4.4</w:t>
            </w: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834" w:type="dxa"/>
          </w:tcPr>
          <w:p w14:paraId="41ED081C" w14:textId="0499A455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7F59B8" w:rsidRPr="00127AEE" w14:paraId="41C1AFCB" w14:textId="77777777" w:rsidTr="006A346E">
        <w:tc>
          <w:tcPr>
            <w:tcW w:w="6205" w:type="dxa"/>
          </w:tcPr>
          <w:p w14:paraId="20C42F14" w14:textId="1DCD0411" w:rsidR="00163998" w:rsidRPr="00127AEE" w:rsidRDefault="00163998" w:rsidP="00163998">
            <w:pPr>
              <w:spacing w:line="23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ด้านห้องเรียน</w:t>
            </w:r>
          </w:p>
        </w:tc>
        <w:tc>
          <w:tcPr>
            <w:tcW w:w="1170" w:type="dxa"/>
          </w:tcPr>
          <w:p w14:paraId="214ECD76" w14:textId="5D21CC87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</w:rPr>
              <w:t>4.</w:t>
            </w: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35</w:t>
            </w:r>
          </w:p>
        </w:tc>
        <w:tc>
          <w:tcPr>
            <w:tcW w:w="1834" w:type="dxa"/>
          </w:tcPr>
          <w:p w14:paraId="672CEE5F" w14:textId="74B03467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7F59B8" w:rsidRPr="00127AEE" w14:paraId="163E07B6" w14:textId="77777777" w:rsidTr="006A346E">
        <w:tc>
          <w:tcPr>
            <w:tcW w:w="6205" w:type="dxa"/>
          </w:tcPr>
          <w:p w14:paraId="3E81CD32" w14:textId="447F0905" w:rsidR="00163998" w:rsidRPr="00127AEE" w:rsidRDefault="00163998" w:rsidP="00163998">
            <w:pPr>
              <w:spacing w:line="23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ด้านกระบวนการจัดเตรียมทรัพยากรและการเข้าถึง</w:t>
            </w:r>
          </w:p>
        </w:tc>
        <w:tc>
          <w:tcPr>
            <w:tcW w:w="1170" w:type="dxa"/>
          </w:tcPr>
          <w:p w14:paraId="14A9D7D3" w14:textId="31B236F9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</w:rPr>
              <w:t>4.</w:t>
            </w: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29</w:t>
            </w:r>
          </w:p>
        </w:tc>
        <w:tc>
          <w:tcPr>
            <w:tcW w:w="1834" w:type="dxa"/>
          </w:tcPr>
          <w:p w14:paraId="52C97944" w14:textId="3DC1AD7A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127AEE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</w:tr>
      <w:tr w:rsidR="007F59B8" w:rsidRPr="00127AEE" w14:paraId="770F22C9" w14:textId="77777777" w:rsidTr="006A346E">
        <w:tc>
          <w:tcPr>
            <w:tcW w:w="6205" w:type="dxa"/>
          </w:tcPr>
          <w:p w14:paraId="1E5ED7E0" w14:textId="638304E3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ค่าเฉลี่ยโดยรวม</w:t>
            </w:r>
          </w:p>
        </w:tc>
        <w:tc>
          <w:tcPr>
            <w:tcW w:w="1170" w:type="dxa"/>
          </w:tcPr>
          <w:p w14:paraId="378C5EA7" w14:textId="40CA9738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>4.</w:t>
            </w:r>
            <w:r w:rsidRPr="00127A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70</w:t>
            </w:r>
          </w:p>
        </w:tc>
        <w:tc>
          <w:tcPr>
            <w:tcW w:w="1834" w:type="dxa"/>
          </w:tcPr>
          <w:p w14:paraId="1F1801F0" w14:textId="2704D94C" w:rsidR="00163998" w:rsidRPr="00127AEE" w:rsidRDefault="00163998" w:rsidP="0016399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</w:tr>
    </w:tbl>
    <w:p w14:paraId="5C68EC51" w14:textId="08FDF676" w:rsidR="00401A69" w:rsidRPr="00127AEE" w:rsidRDefault="00401A69" w:rsidP="00EE6904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9AC8E17" w14:textId="0176C461" w:rsidR="003A743B" w:rsidRPr="00127AEE" w:rsidRDefault="00F16B61" w:rsidP="007F59B8">
      <w:pPr>
        <w:pStyle w:val="NoSpacing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27AEE">
        <w:rPr>
          <w:rFonts w:ascii="TH SarabunPSK" w:hAnsi="TH SarabunPSK" w:cs="TH SarabunPSK" w:hint="cs"/>
          <w:sz w:val="32"/>
          <w:szCs w:val="32"/>
          <w:cs/>
        </w:rPr>
        <w:t>จากตารางข้างต้นสะท้อนให้เห็นว่าความพึงพอใจ</w:t>
      </w:r>
      <w:r w:rsidR="00BE6526" w:rsidRPr="00127AEE">
        <w:rPr>
          <w:rFonts w:ascii="TH SarabunPSK" w:hAnsi="TH SarabunPSK" w:cs="TH SarabunPSK" w:hint="cs"/>
          <w:sz w:val="32"/>
          <w:szCs w:val="32"/>
          <w:cs/>
        </w:rPr>
        <w:t>ในภาพรวม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ต่อสิ่งสนับสนุนการเรียนการสอนและสภาพแวดล้อมแต่ละด้าน มีค่าเฉลี่ยรวมระดับมากที่สุด</w:t>
      </w:r>
      <w:r w:rsidR="00163998" w:rsidRPr="00127AEE">
        <w:rPr>
          <w:rFonts w:ascii="TH SarabunPSK" w:hAnsi="TH SarabunPSK" w:cs="TH SarabunPSK" w:hint="cs"/>
          <w:sz w:val="32"/>
          <w:szCs w:val="32"/>
          <w:cs/>
        </w:rPr>
        <w:t>ทุกด้าน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 ค่าเฉลี่ย 4.</w:t>
      </w:r>
      <w:r w:rsidR="00163998" w:rsidRPr="00127AEE">
        <w:rPr>
          <w:rFonts w:ascii="TH SarabunPSK" w:hAnsi="TH SarabunPSK" w:cs="TH SarabunPSK" w:hint="cs"/>
          <w:sz w:val="32"/>
          <w:szCs w:val="32"/>
          <w:cs/>
        </w:rPr>
        <w:t>70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 โดยนักศึกษามีความพึงพอใจ</w:t>
      </w:r>
      <w:r w:rsidR="007C2D81" w:rsidRPr="00127AEE">
        <w:rPr>
          <w:rFonts w:ascii="TH SarabunPSK" w:hAnsi="TH SarabunPSK" w:cs="TH SarabunPSK" w:hint="cs"/>
          <w:sz w:val="32"/>
          <w:szCs w:val="32"/>
          <w:cs/>
        </w:rPr>
        <w:t xml:space="preserve">ระดับมากที่สุด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3A743B" w:rsidRPr="00127AEE">
        <w:rPr>
          <w:rFonts w:ascii="TH SarabunPSK" w:hAnsi="TH SarabunPSK" w:cs="TH SarabunPSK" w:hint="cs"/>
          <w:sz w:val="32"/>
          <w:szCs w:val="32"/>
          <w:cs/>
        </w:rPr>
        <w:t xml:space="preserve">ด้านบุคลากร/เจ้าหน้าที่ผู้ให้บริการ (ค่าเฉลี่ย </w:t>
      </w:r>
      <w:r w:rsidR="003A743B" w:rsidRPr="00127AEE">
        <w:rPr>
          <w:rFonts w:ascii="TH SarabunPSK" w:hAnsi="TH SarabunPSK" w:cs="TH SarabunPSK" w:hint="cs"/>
          <w:sz w:val="30"/>
          <w:szCs w:val="30"/>
          <w:cs/>
        </w:rPr>
        <w:t>5.0</w:t>
      </w:r>
      <w:r w:rsidR="003A743B" w:rsidRPr="00127AEE">
        <w:rPr>
          <w:rFonts w:ascii="TH SarabunPSK" w:hAnsi="TH SarabunPSK" w:cs="TH SarabunPSK" w:hint="cs"/>
          <w:sz w:val="30"/>
          <w:szCs w:val="30"/>
        </w:rPr>
        <w:t>0</w:t>
      </w:r>
      <w:r w:rsidR="003A743B" w:rsidRPr="00127AEE">
        <w:rPr>
          <w:rFonts w:ascii="TH SarabunPSK" w:hAnsi="TH SarabunPSK" w:cs="TH SarabunPSK" w:hint="cs"/>
          <w:sz w:val="32"/>
          <w:szCs w:val="32"/>
          <w:cs/>
        </w:rPr>
        <w:t xml:space="preserve">) ด้านสิ่งแวดล้อม (ค่าเฉลี่ย </w:t>
      </w:r>
      <w:r w:rsidR="003A743B" w:rsidRPr="00127AEE">
        <w:rPr>
          <w:rFonts w:ascii="TH SarabunPSK" w:hAnsi="TH SarabunPSK" w:cs="TH SarabunPSK" w:hint="cs"/>
          <w:sz w:val="30"/>
          <w:szCs w:val="30"/>
          <w:cs/>
        </w:rPr>
        <w:t>5.00</w:t>
      </w:r>
      <w:r w:rsidR="003A743B" w:rsidRPr="00127AEE">
        <w:rPr>
          <w:rFonts w:ascii="TH SarabunPSK" w:hAnsi="TH SarabunPSK" w:cs="TH SarabunPSK" w:hint="cs"/>
          <w:sz w:val="32"/>
          <w:szCs w:val="32"/>
          <w:cs/>
        </w:rPr>
        <w:t xml:space="preserve">)     ด้าน </w:t>
      </w:r>
      <w:r w:rsidR="003A743B" w:rsidRPr="00127AEE">
        <w:rPr>
          <w:rFonts w:ascii="TH SarabunPSK" w:hAnsi="TH SarabunPSK" w:cs="TH SarabunPSK" w:hint="cs"/>
          <w:sz w:val="32"/>
          <w:szCs w:val="32"/>
        </w:rPr>
        <w:t>Social Lab</w:t>
      </w:r>
      <w:r w:rsidR="003A743B" w:rsidRPr="00127AEE">
        <w:rPr>
          <w:rFonts w:ascii="TH SarabunPSK" w:hAnsi="TH SarabunPSK" w:cs="TH SarabunPSK" w:hint="cs"/>
          <w:sz w:val="32"/>
          <w:szCs w:val="32"/>
          <w:cs/>
        </w:rPr>
        <w:t xml:space="preserve"> (ค่าเฉลี่ย </w:t>
      </w:r>
      <w:r w:rsidR="003A743B" w:rsidRPr="00127AEE">
        <w:rPr>
          <w:rFonts w:ascii="TH SarabunPSK" w:hAnsi="TH SarabunPSK" w:cs="TH SarabunPSK" w:hint="cs"/>
          <w:sz w:val="30"/>
          <w:szCs w:val="30"/>
        </w:rPr>
        <w:t>4.</w:t>
      </w:r>
      <w:r w:rsidR="003A743B" w:rsidRPr="00127AEE">
        <w:rPr>
          <w:rFonts w:ascii="TH SarabunPSK" w:hAnsi="TH SarabunPSK" w:cs="TH SarabunPSK" w:hint="cs"/>
          <w:sz w:val="30"/>
          <w:szCs w:val="30"/>
          <w:cs/>
        </w:rPr>
        <w:t>91</w:t>
      </w:r>
      <w:r w:rsidR="003A743B" w:rsidRPr="00127AEE">
        <w:rPr>
          <w:rFonts w:ascii="TH SarabunPSK" w:hAnsi="TH SarabunPSK" w:cs="TH SarabunPSK" w:hint="cs"/>
          <w:sz w:val="32"/>
          <w:szCs w:val="32"/>
          <w:cs/>
        </w:rPr>
        <w:t xml:space="preserve">) ด้านสังคม และจิตวิทยา (ค่าเฉลี่ย </w:t>
      </w:r>
      <w:r w:rsidR="003A743B" w:rsidRPr="00127AEE">
        <w:rPr>
          <w:rFonts w:ascii="TH SarabunPSK" w:hAnsi="TH SarabunPSK" w:cs="TH SarabunPSK" w:hint="cs"/>
          <w:sz w:val="30"/>
          <w:szCs w:val="30"/>
        </w:rPr>
        <w:t>4.</w:t>
      </w:r>
      <w:r w:rsidR="003A743B" w:rsidRPr="00127AEE">
        <w:rPr>
          <w:rFonts w:ascii="TH SarabunPSK" w:hAnsi="TH SarabunPSK" w:cs="TH SarabunPSK" w:hint="cs"/>
          <w:sz w:val="30"/>
          <w:szCs w:val="30"/>
          <w:cs/>
        </w:rPr>
        <w:t>79</w:t>
      </w:r>
      <w:r w:rsidR="003A743B" w:rsidRPr="00127AEE">
        <w:rPr>
          <w:rFonts w:ascii="TH SarabunPSK" w:hAnsi="TH SarabunPSK" w:cs="TH SarabunPSK" w:hint="cs"/>
          <w:sz w:val="32"/>
          <w:szCs w:val="32"/>
          <w:cs/>
        </w:rPr>
        <w:t xml:space="preserve">) ด้านอาคารสถานที่ (ค่าเฉลี่ย </w:t>
      </w:r>
      <w:r w:rsidR="003A743B" w:rsidRPr="00127AEE">
        <w:rPr>
          <w:rFonts w:ascii="TH SarabunPSK" w:hAnsi="TH SarabunPSK" w:cs="TH SarabunPSK" w:hint="cs"/>
          <w:sz w:val="30"/>
          <w:szCs w:val="30"/>
        </w:rPr>
        <w:t>4.</w:t>
      </w:r>
      <w:r w:rsidR="007F59B8" w:rsidRPr="00127AEE">
        <w:rPr>
          <w:rFonts w:ascii="TH SarabunPSK" w:hAnsi="TH SarabunPSK" w:cs="TH SarabunPSK" w:hint="cs"/>
          <w:sz w:val="30"/>
          <w:szCs w:val="30"/>
          <w:cs/>
        </w:rPr>
        <w:t>7</w:t>
      </w:r>
      <w:r w:rsidR="003A743B" w:rsidRPr="00127AEE">
        <w:rPr>
          <w:rFonts w:ascii="TH SarabunPSK" w:hAnsi="TH SarabunPSK" w:cs="TH SarabunPSK" w:hint="cs"/>
          <w:sz w:val="30"/>
          <w:szCs w:val="30"/>
          <w:cs/>
        </w:rPr>
        <w:t>7</w:t>
      </w:r>
      <w:r w:rsidR="003A743B" w:rsidRPr="00127AEE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="007F59B8" w:rsidRPr="00127AEE">
        <w:rPr>
          <w:rFonts w:ascii="TH SarabunPSK" w:hAnsi="TH SarabunPSK" w:cs="TH SarabunPSK" w:hint="cs"/>
          <w:sz w:val="32"/>
          <w:szCs w:val="32"/>
          <w:cs/>
        </w:rPr>
        <w:t xml:space="preserve">ด้านอาคาร สถานที่ และสิ่งอำนวยความสะดวกภายในห้องสมุด(ค่าเฉลี่ย </w:t>
      </w:r>
      <w:r w:rsidR="007F59B8" w:rsidRPr="00127AEE">
        <w:rPr>
          <w:rFonts w:ascii="TH SarabunPSK" w:hAnsi="TH SarabunPSK" w:cs="TH SarabunPSK" w:hint="cs"/>
          <w:sz w:val="30"/>
          <w:szCs w:val="30"/>
        </w:rPr>
        <w:t>4.</w:t>
      </w:r>
      <w:r w:rsidR="007F59B8" w:rsidRPr="00127AEE">
        <w:rPr>
          <w:rFonts w:ascii="TH SarabunPSK" w:hAnsi="TH SarabunPSK" w:cs="TH SarabunPSK" w:hint="cs"/>
          <w:sz w:val="30"/>
          <w:szCs w:val="30"/>
          <w:cs/>
        </w:rPr>
        <w:t>74</w:t>
      </w:r>
      <w:r w:rsidR="007F59B8" w:rsidRPr="00127AEE">
        <w:rPr>
          <w:rFonts w:ascii="TH SarabunPSK" w:hAnsi="TH SarabunPSK" w:cs="TH SarabunPSK" w:hint="cs"/>
          <w:sz w:val="32"/>
          <w:szCs w:val="32"/>
          <w:cs/>
        </w:rPr>
        <w:t xml:space="preserve">)  ด้านสิ่งสนับสนุนด้านเทคโนโลยีสารสนเทศ ระบบเครือข่าย </w:t>
      </w:r>
      <w:r w:rsidR="007F59B8" w:rsidRPr="00127AEE">
        <w:rPr>
          <w:rFonts w:ascii="TH SarabunPSK" w:hAnsi="TH SarabunPSK" w:cs="TH SarabunPSK" w:hint="cs"/>
          <w:sz w:val="32"/>
          <w:szCs w:val="32"/>
        </w:rPr>
        <w:t>Network – LAN &amp; Wireless</w:t>
      </w:r>
      <w:r w:rsidR="007F59B8" w:rsidRPr="00127AEE">
        <w:rPr>
          <w:rFonts w:ascii="TH SarabunPSK" w:hAnsi="TH SarabunPSK" w:cs="TH SarabunPSK" w:hint="cs"/>
          <w:sz w:val="32"/>
          <w:szCs w:val="32"/>
          <w:cs/>
        </w:rPr>
        <w:t xml:space="preserve"> (ค่าเฉลี่ย </w:t>
      </w:r>
      <w:r w:rsidR="007F59B8" w:rsidRPr="00127AEE">
        <w:rPr>
          <w:rFonts w:ascii="TH SarabunPSK" w:hAnsi="TH SarabunPSK" w:cs="TH SarabunPSK" w:hint="cs"/>
          <w:sz w:val="30"/>
          <w:szCs w:val="30"/>
        </w:rPr>
        <w:t>4.</w:t>
      </w:r>
      <w:r w:rsidR="007F59B8" w:rsidRPr="00127AEE">
        <w:rPr>
          <w:rFonts w:ascii="TH SarabunPSK" w:hAnsi="TH SarabunPSK" w:cs="TH SarabunPSK" w:hint="cs"/>
          <w:sz w:val="30"/>
          <w:szCs w:val="30"/>
          <w:cs/>
        </w:rPr>
        <w:t>43</w:t>
      </w:r>
      <w:r w:rsidR="007F59B8" w:rsidRPr="00127AEE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 w:rsidRPr="00127AEE">
        <w:rPr>
          <w:rFonts w:ascii="TH SarabunPSK" w:hAnsi="TH SarabunPSK" w:cs="TH SarabunPSK" w:hint="cs"/>
          <w:sz w:val="32"/>
          <w:szCs w:val="32"/>
          <w:cs/>
        </w:rPr>
        <w:t xml:space="preserve">ด้านห้องเรียน </w:t>
      </w:r>
      <w:r w:rsidR="007C2D81" w:rsidRPr="00127AEE">
        <w:rPr>
          <w:rFonts w:ascii="TH SarabunPSK" w:hAnsi="TH SarabunPSK" w:cs="TH SarabunPSK" w:hint="cs"/>
          <w:sz w:val="32"/>
          <w:szCs w:val="32"/>
          <w:cs/>
        </w:rPr>
        <w:t xml:space="preserve">(ค่าเฉลี่ย </w:t>
      </w:r>
      <w:r w:rsidR="007C2D81" w:rsidRPr="00127AEE">
        <w:rPr>
          <w:rFonts w:ascii="TH SarabunPSK" w:hAnsi="TH SarabunPSK" w:cs="TH SarabunPSK" w:hint="cs"/>
          <w:sz w:val="30"/>
          <w:szCs w:val="30"/>
        </w:rPr>
        <w:t>4.</w:t>
      </w:r>
      <w:r w:rsidR="003A743B" w:rsidRPr="00127AEE">
        <w:rPr>
          <w:rFonts w:ascii="TH SarabunPSK" w:hAnsi="TH SarabunPSK" w:cs="TH SarabunPSK" w:hint="cs"/>
          <w:sz w:val="30"/>
          <w:szCs w:val="30"/>
          <w:cs/>
        </w:rPr>
        <w:t>35</w:t>
      </w:r>
      <w:r w:rsidR="007C2D81" w:rsidRPr="00127AE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F59B8" w:rsidRPr="00127AEE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7C2D81" w:rsidRPr="00127AEE">
        <w:rPr>
          <w:rFonts w:ascii="TH SarabunPSK" w:hAnsi="TH SarabunPSK" w:cs="TH SarabunPSK" w:hint="cs"/>
          <w:sz w:val="32"/>
          <w:szCs w:val="32"/>
          <w:cs/>
        </w:rPr>
        <w:t xml:space="preserve">ด้านกระบวนการจัดเตรียมทรัพยากรและการเข้าถึง (ค่าเฉลี่ย </w:t>
      </w:r>
      <w:r w:rsidR="007C2D81" w:rsidRPr="00127AEE">
        <w:rPr>
          <w:rFonts w:ascii="TH SarabunPSK" w:hAnsi="TH SarabunPSK" w:cs="TH SarabunPSK" w:hint="cs"/>
          <w:sz w:val="30"/>
          <w:szCs w:val="30"/>
        </w:rPr>
        <w:t>4.</w:t>
      </w:r>
      <w:r w:rsidR="007F59B8" w:rsidRPr="00127AEE">
        <w:rPr>
          <w:rFonts w:ascii="TH SarabunPSK" w:hAnsi="TH SarabunPSK" w:cs="TH SarabunPSK" w:hint="cs"/>
          <w:sz w:val="30"/>
          <w:szCs w:val="30"/>
          <w:cs/>
        </w:rPr>
        <w:t>29</w:t>
      </w:r>
      <w:r w:rsidR="007C2D81" w:rsidRPr="00127AEE">
        <w:rPr>
          <w:rFonts w:ascii="TH SarabunPSK" w:hAnsi="TH SarabunPSK" w:cs="TH SarabunPSK" w:hint="cs"/>
          <w:sz w:val="32"/>
          <w:szCs w:val="32"/>
          <w:cs/>
        </w:rPr>
        <w:t xml:space="preserve">)      </w:t>
      </w:r>
      <w:r w:rsidR="00BE6526" w:rsidRPr="00127AEE">
        <w:rPr>
          <w:rFonts w:ascii="TH SarabunPSK" w:hAnsi="TH SarabunPSK" w:cs="TH SarabunPSK" w:hint="cs"/>
          <w:sz w:val="32"/>
          <w:szCs w:val="32"/>
          <w:cs/>
        </w:rPr>
        <w:t xml:space="preserve">ตามลำดับ </w:t>
      </w:r>
    </w:p>
    <w:p w14:paraId="6C20B9A4" w14:textId="21AD6A56" w:rsidR="00401A69" w:rsidRDefault="00401A69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4D51DE4" w14:textId="5AC8093E" w:rsidR="00FD3FFA" w:rsidRDefault="00FD3FFA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7178131" w14:textId="76607544" w:rsidR="00FD3FFA" w:rsidRDefault="00FD3FFA" w:rsidP="00EE69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D7F9AD3" w14:textId="77777777" w:rsidR="00FD3FFA" w:rsidRPr="00127AEE" w:rsidRDefault="00FD3FFA" w:rsidP="00EE6904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7F59B8" w:rsidRPr="00127AEE" w14:paraId="364949E8" w14:textId="77777777" w:rsidTr="00764FD7">
        <w:tc>
          <w:tcPr>
            <w:tcW w:w="5665" w:type="dxa"/>
          </w:tcPr>
          <w:p w14:paraId="7912DA56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lastRenderedPageBreak/>
              <w:t>7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Facilities and Infrastructure</w:t>
            </w:r>
          </w:p>
        </w:tc>
        <w:tc>
          <w:tcPr>
            <w:tcW w:w="506" w:type="dxa"/>
          </w:tcPr>
          <w:p w14:paraId="634F0CFA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6AB1B6D9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3EC08F7A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7C4D23B1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365F3E7A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7EECADDA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58D674BD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53554B" w:rsidRPr="00127AEE" w14:paraId="090C665B" w14:textId="77777777" w:rsidTr="00764FD7">
        <w:tc>
          <w:tcPr>
            <w:tcW w:w="5665" w:type="dxa"/>
          </w:tcPr>
          <w:p w14:paraId="17B9E589" w14:textId="77777777" w:rsidR="0053554B" w:rsidRPr="00127AEE" w:rsidRDefault="0053554B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7.9  The quality of the facilities (library, laboratory, IT, and student services) are shown to be subjected to evaluation and enhancement</w:t>
            </w:r>
          </w:p>
        </w:tc>
        <w:tc>
          <w:tcPr>
            <w:tcW w:w="506" w:type="dxa"/>
          </w:tcPr>
          <w:p w14:paraId="51A787BE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30F6F19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225DB37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21578B40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3685C78E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454559FE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109A4316" w14:textId="77777777" w:rsidR="0053554B" w:rsidRPr="00127AEE" w:rsidRDefault="0053554B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0E0536C5" w14:textId="77777777" w:rsidR="0053554B" w:rsidRPr="00127AEE" w:rsidRDefault="0053554B" w:rsidP="00EE6904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0721392" w14:textId="2CE5AA07" w:rsidR="0053554B" w:rsidRPr="00127AEE" w:rsidRDefault="0053554B" w:rsidP="00EE6904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71316EE" w14:textId="77777777" w:rsidR="0053554B" w:rsidRPr="00127AEE" w:rsidRDefault="0053554B" w:rsidP="0053554B">
      <w:pPr>
        <w:pStyle w:val="Heading2"/>
        <w:jc w:val="center"/>
        <w:rPr>
          <w:rFonts w:ascii="TH SarabunPSK" w:hAnsi="TH SarabunPSK" w:cs="TH SarabunPSK" w:hint="cs"/>
          <w:b/>
          <w:bCs/>
          <w:color w:val="auto"/>
          <w:sz w:val="32"/>
          <w:szCs w:val="32"/>
        </w:rPr>
      </w:pPr>
      <w:bookmarkStart w:id="1" w:name="_Toc104974137"/>
      <w:bookmarkStart w:id="2" w:name="_Toc104974165"/>
      <w:bookmarkStart w:id="3" w:name="_GoBack"/>
      <w:bookmarkEnd w:id="3"/>
      <w:r w:rsidRPr="00127AEE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AUN</w:t>
      </w:r>
      <w:r w:rsidRPr="00127AEE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-</w:t>
      </w:r>
      <w:r w:rsidRPr="00127AEE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 xml:space="preserve">QA Criterion </w:t>
      </w:r>
      <w:r w:rsidRPr="00127AEE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7 – </w:t>
      </w:r>
      <w:r w:rsidRPr="00127AEE">
        <w:rPr>
          <w:rFonts w:ascii="TH SarabunPSK" w:hAnsi="TH SarabunPSK" w:cs="TH SarabunPSK" w:hint="cs"/>
          <w:b/>
          <w:bCs/>
          <w:color w:val="auto"/>
          <w:sz w:val="32"/>
          <w:szCs w:val="32"/>
        </w:rPr>
        <w:t>Facilities and Infrastructure</w:t>
      </w:r>
      <w:bookmarkEnd w:id="1"/>
      <w:bookmarkEnd w:id="2"/>
    </w:p>
    <w:p w14:paraId="5070C811" w14:textId="5F3E0A1F" w:rsidR="0053554B" w:rsidRPr="00127AEE" w:rsidRDefault="0053554B" w:rsidP="0053554B">
      <w:pPr>
        <w:pStyle w:val="Heading3"/>
        <w:rPr>
          <w:rFonts w:ascii="TH SarabunPSK" w:hAnsi="TH SarabunPSK" w:cs="TH SarabunPSK" w:hint="cs"/>
          <w:b/>
          <w:bCs/>
          <w:color w:val="auto"/>
          <w:sz w:val="32"/>
          <w:szCs w:val="32"/>
        </w:rPr>
      </w:pPr>
      <w:r w:rsidRPr="00127AEE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ผลการประเมินตนเอง</w:t>
      </w:r>
    </w:p>
    <w:p w14:paraId="5E2973AC" w14:textId="77777777" w:rsidR="0053554B" w:rsidRPr="00127AEE" w:rsidRDefault="0053554B" w:rsidP="00EE6904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65"/>
        <w:gridCol w:w="506"/>
        <w:gridCol w:w="506"/>
        <w:gridCol w:w="506"/>
        <w:gridCol w:w="507"/>
        <w:gridCol w:w="506"/>
        <w:gridCol w:w="506"/>
        <w:gridCol w:w="507"/>
      </w:tblGrid>
      <w:tr w:rsidR="007F59B8" w:rsidRPr="00127AEE" w14:paraId="03D5897A" w14:textId="77777777" w:rsidTr="008B6D73">
        <w:tc>
          <w:tcPr>
            <w:tcW w:w="5665" w:type="dxa"/>
            <w:vMerge w:val="restart"/>
          </w:tcPr>
          <w:p w14:paraId="31BE5E7C" w14:textId="20E6F06E" w:rsidR="00A95EEA" w:rsidRPr="00127AEE" w:rsidRDefault="00A95EEA" w:rsidP="00A95EE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3544" w:type="dxa"/>
            <w:gridSpan w:val="7"/>
          </w:tcPr>
          <w:p w14:paraId="58B71CB7" w14:textId="0BDAA3C7" w:rsidR="00A95EEA" w:rsidRPr="00127AEE" w:rsidRDefault="00A95EEA" w:rsidP="00E8239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7F59B8" w:rsidRPr="00127AEE" w14:paraId="4060375D" w14:textId="77777777" w:rsidTr="00E82392">
        <w:tc>
          <w:tcPr>
            <w:tcW w:w="5665" w:type="dxa"/>
            <w:vMerge/>
          </w:tcPr>
          <w:p w14:paraId="07EF472E" w14:textId="337A2BDF" w:rsidR="00A95EEA" w:rsidRPr="00127AEE" w:rsidRDefault="00A95EEA" w:rsidP="00E8239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506" w:type="dxa"/>
          </w:tcPr>
          <w:p w14:paraId="018A5A6D" w14:textId="752656D2" w:rsidR="00A95EEA" w:rsidRPr="00127AEE" w:rsidRDefault="00A95EEA" w:rsidP="00E8239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06" w:type="dxa"/>
          </w:tcPr>
          <w:p w14:paraId="33BBA93E" w14:textId="5ADD9EAA" w:rsidR="00A95EEA" w:rsidRPr="00127AEE" w:rsidRDefault="00A95EEA" w:rsidP="00E8239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06" w:type="dxa"/>
          </w:tcPr>
          <w:p w14:paraId="4158785B" w14:textId="031CBAA6" w:rsidR="00A95EEA" w:rsidRPr="00127AEE" w:rsidRDefault="00A95EEA" w:rsidP="00E8239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07" w:type="dxa"/>
          </w:tcPr>
          <w:p w14:paraId="7A0E0F50" w14:textId="00313273" w:rsidR="00A95EEA" w:rsidRPr="00127AEE" w:rsidRDefault="00A95EEA" w:rsidP="00E8239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06" w:type="dxa"/>
          </w:tcPr>
          <w:p w14:paraId="086E66E7" w14:textId="7A690579" w:rsidR="00A95EEA" w:rsidRPr="00127AEE" w:rsidRDefault="00A95EEA" w:rsidP="00E8239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06" w:type="dxa"/>
          </w:tcPr>
          <w:p w14:paraId="0E6E62B2" w14:textId="2A03DD6D" w:rsidR="00A95EEA" w:rsidRPr="00127AEE" w:rsidRDefault="00A95EEA" w:rsidP="00E8239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07" w:type="dxa"/>
          </w:tcPr>
          <w:p w14:paraId="3BCCF1AC" w14:textId="71526C98" w:rsidR="00A95EEA" w:rsidRPr="00127AEE" w:rsidRDefault="00A95EEA" w:rsidP="00E8239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7F59B8" w:rsidRPr="00127AEE" w14:paraId="36DD2EA4" w14:textId="2383809A" w:rsidTr="00E82392">
        <w:tc>
          <w:tcPr>
            <w:tcW w:w="5665" w:type="dxa"/>
          </w:tcPr>
          <w:p w14:paraId="786431F3" w14:textId="40A9FECB" w:rsidR="00E82392" w:rsidRPr="00127AEE" w:rsidRDefault="00E82392" w:rsidP="00DB27E5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DB27E5" w:rsidRPr="00127AEE">
              <w:rPr>
                <w:rFonts w:ascii="TH SarabunPSK" w:hAnsi="TH SarabunPSK" w:cs="TH SarabunPSK" w:hint="cs"/>
                <w:sz w:val="32"/>
                <w:szCs w:val="32"/>
              </w:rPr>
              <w:t>The physical resources to deliver the curriculum, including equipment, material, and information technology, are shown to be sufficient</w:t>
            </w:r>
          </w:p>
        </w:tc>
        <w:tc>
          <w:tcPr>
            <w:tcW w:w="506" w:type="dxa"/>
          </w:tcPr>
          <w:p w14:paraId="5C10E265" w14:textId="77777777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507A1735" w14:textId="77777777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8EE6F67" w14:textId="3E8201CE" w:rsidR="00E82392" w:rsidRPr="00127AEE" w:rsidRDefault="002973A0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E5B375B" w14:textId="602C921E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2B165F" w14:textId="252743A8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05CC12B" w14:textId="3B73AFC6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7" w:type="dxa"/>
          </w:tcPr>
          <w:p w14:paraId="06E9622D" w14:textId="28EF5356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F59B8" w:rsidRPr="00127AEE" w14:paraId="2351DAF8" w14:textId="42680C20" w:rsidTr="00E82392">
        <w:tc>
          <w:tcPr>
            <w:tcW w:w="5665" w:type="dxa"/>
          </w:tcPr>
          <w:p w14:paraId="32CDFC39" w14:textId="5D7AA311" w:rsidR="00E82392" w:rsidRPr="00127AEE" w:rsidRDefault="00E82392" w:rsidP="0042554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="00DB27E5" w:rsidRPr="00127AEE">
              <w:rPr>
                <w:rFonts w:ascii="TH SarabunPSK" w:hAnsi="TH SarabunPSK" w:cs="TH SarabunPSK" w:hint="cs"/>
                <w:sz w:val="32"/>
                <w:szCs w:val="32"/>
              </w:rPr>
              <w:t>The laboratories and equipment are shown to be up-to-date, readily available, and effectively deployed</w:t>
            </w:r>
          </w:p>
        </w:tc>
        <w:tc>
          <w:tcPr>
            <w:tcW w:w="506" w:type="dxa"/>
          </w:tcPr>
          <w:p w14:paraId="7B533F9E" w14:textId="77777777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1F94B05" w14:textId="77777777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06483CB" w14:textId="641BED98" w:rsidR="00E82392" w:rsidRPr="00127AEE" w:rsidRDefault="002973A0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ADF4829" w14:textId="5E348879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422340D" w14:textId="3C678828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BA56151" w14:textId="70061360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7" w:type="dxa"/>
          </w:tcPr>
          <w:p w14:paraId="2CA5EECF" w14:textId="016B4792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F59B8" w:rsidRPr="00127AEE" w14:paraId="283E13F1" w14:textId="74C7441A" w:rsidTr="00E82392">
        <w:tc>
          <w:tcPr>
            <w:tcW w:w="5665" w:type="dxa"/>
          </w:tcPr>
          <w:p w14:paraId="34FEA649" w14:textId="47E74067" w:rsidR="00E82392" w:rsidRPr="00127AEE" w:rsidRDefault="00E82392" w:rsidP="0042554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="00DB27E5" w:rsidRPr="00127AEE">
              <w:rPr>
                <w:rFonts w:ascii="TH SarabunPSK" w:hAnsi="TH SarabunPSK" w:cs="TH SarabunPSK" w:hint="cs"/>
                <w:sz w:val="32"/>
                <w:szCs w:val="32"/>
              </w:rPr>
              <w:t>A digital library is shown to be set-up, in keeping with progress in information and communication technology</w:t>
            </w:r>
          </w:p>
        </w:tc>
        <w:tc>
          <w:tcPr>
            <w:tcW w:w="506" w:type="dxa"/>
          </w:tcPr>
          <w:p w14:paraId="311037A2" w14:textId="77777777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90E5C9C" w14:textId="77777777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2FB235C" w14:textId="297C86CC" w:rsidR="00E82392" w:rsidRPr="00127AEE" w:rsidRDefault="002973A0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0203F3E" w14:textId="4B20C38F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982BE98" w14:textId="12E040BD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26E5595" w14:textId="1F339909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7" w:type="dxa"/>
          </w:tcPr>
          <w:p w14:paraId="1B8C8F89" w14:textId="629327E5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F59B8" w:rsidRPr="00127AEE" w14:paraId="43A91995" w14:textId="7A6B386F" w:rsidTr="00E82392">
        <w:tc>
          <w:tcPr>
            <w:tcW w:w="5665" w:type="dxa"/>
          </w:tcPr>
          <w:p w14:paraId="54FB318F" w14:textId="52359267" w:rsidR="00E82392" w:rsidRPr="00127AEE" w:rsidRDefault="00E82392" w:rsidP="0042554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="00DB27E5" w:rsidRPr="00127AEE">
              <w:rPr>
                <w:rFonts w:ascii="TH SarabunPSK" w:hAnsi="TH SarabunPSK" w:cs="TH SarabunPSK" w:hint="cs"/>
                <w:sz w:val="32"/>
                <w:szCs w:val="32"/>
              </w:rPr>
              <w:t>The information technology systems are shown to be set up to meet the needs of staff and students</w:t>
            </w:r>
          </w:p>
        </w:tc>
        <w:tc>
          <w:tcPr>
            <w:tcW w:w="506" w:type="dxa"/>
          </w:tcPr>
          <w:p w14:paraId="7D5BF947" w14:textId="77777777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29334F66" w14:textId="77777777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43816CF" w14:textId="7AAF539E" w:rsidR="00E82392" w:rsidRPr="00127AEE" w:rsidRDefault="002973A0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64C26769" w14:textId="3788552B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0F35CEBF" w14:textId="30270A49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364B85D0" w14:textId="47D69C45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7" w:type="dxa"/>
          </w:tcPr>
          <w:p w14:paraId="7E60E6F7" w14:textId="1DD6035B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F59B8" w:rsidRPr="00127AEE" w14:paraId="2E4A8086" w14:textId="6689A09E" w:rsidTr="00E82392">
        <w:tc>
          <w:tcPr>
            <w:tcW w:w="5665" w:type="dxa"/>
          </w:tcPr>
          <w:p w14:paraId="503F7A7A" w14:textId="3F9A7F63" w:rsidR="00E82392" w:rsidRPr="00127AEE" w:rsidRDefault="00E82392" w:rsidP="0042554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 xml:space="preserve">5 </w:t>
            </w:r>
            <w:r w:rsidR="00DB27E5" w:rsidRPr="00127AEE">
              <w:rPr>
                <w:rFonts w:ascii="TH SarabunPSK" w:hAnsi="TH SarabunPSK" w:cs="TH SarabunPSK" w:hint="cs"/>
                <w:sz w:val="32"/>
                <w:szCs w:val="32"/>
              </w:rPr>
              <w:t>The university is shown to provide a highly accessible computer and network infrastructure that enables the campus community to fully exploit information technology for teaching, research, service, and administration</w:t>
            </w:r>
          </w:p>
        </w:tc>
        <w:tc>
          <w:tcPr>
            <w:tcW w:w="506" w:type="dxa"/>
          </w:tcPr>
          <w:p w14:paraId="0EBC2F2F" w14:textId="77777777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4D012482" w14:textId="77777777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B4F0920" w14:textId="5FDC7C05" w:rsidR="00E82392" w:rsidRPr="00127AEE" w:rsidRDefault="002973A0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32F84053" w14:textId="76CFC1E9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7A5219B1" w14:textId="11061FA2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6" w:type="dxa"/>
          </w:tcPr>
          <w:p w14:paraId="1E40B704" w14:textId="1E493A66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7" w:type="dxa"/>
          </w:tcPr>
          <w:p w14:paraId="48E3B639" w14:textId="0A59488B" w:rsidR="00E82392" w:rsidRPr="00127AEE" w:rsidRDefault="00E82392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7F59B8" w:rsidRPr="00127AEE" w14:paraId="704BF60C" w14:textId="77777777" w:rsidTr="00E82392">
        <w:tc>
          <w:tcPr>
            <w:tcW w:w="5665" w:type="dxa"/>
          </w:tcPr>
          <w:p w14:paraId="1CF5EBCA" w14:textId="4A4F9924" w:rsidR="00170701" w:rsidRPr="00127AEE" w:rsidRDefault="00170701" w:rsidP="00E8239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 xml:space="preserve">7.6  </w:t>
            </w:r>
            <w:r w:rsidR="00DB27E5" w:rsidRPr="00127AEE">
              <w:rPr>
                <w:rFonts w:ascii="TH SarabunPSK" w:hAnsi="TH SarabunPSK" w:cs="TH SarabunPSK" w:hint="cs"/>
                <w:sz w:val="32"/>
                <w:szCs w:val="32"/>
              </w:rPr>
              <w:t>The environmental, health, and safety standards and access for people with special needs are shown to be defined and implemented</w:t>
            </w:r>
          </w:p>
        </w:tc>
        <w:tc>
          <w:tcPr>
            <w:tcW w:w="506" w:type="dxa"/>
          </w:tcPr>
          <w:p w14:paraId="21636EDD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EA0DCE3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7C46F10A" w14:textId="6B0EA5DD" w:rsidR="00170701" w:rsidRPr="00127AEE" w:rsidRDefault="002973A0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89A0125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572AD3AA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106F7D4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235E360A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7F59B8" w:rsidRPr="00127AEE" w14:paraId="4F9901D9" w14:textId="77777777" w:rsidTr="00E82392">
        <w:tc>
          <w:tcPr>
            <w:tcW w:w="5665" w:type="dxa"/>
          </w:tcPr>
          <w:p w14:paraId="40232FCA" w14:textId="4EB0E602" w:rsidR="00DB27E5" w:rsidRPr="00127AEE" w:rsidRDefault="00DB27E5" w:rsidP="00E8239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7.7  The university is shown to provide a physical, social, and psychological environment that is conducive for education, research, and personal wellbeing</w:t>
            </w:r>
          </w:p>
        </w:tc>
        <w:tc>
          <w:tcPr>
            <w:tcW w:w="506" w:type="dxa"/>
          </w:tcPr>
          <w:p w14:paraId="20ED2D94" w14:textId="77777777" w:rsidR="00DB27E5" w:rsidRPr="00127AEE" w:rsidRDefault="00DB27E5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45FA4E66" w14:textId="77777777" w:rsidR="00DB27E5" w:rsidRPr="00127AEE" w:rsidRDefault="00DB27E5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E9E6B68" w14:textId="0AB0C4C6" w:rsidR="00DB27E5" w:rsidRPr="00127AEE" w:rsidRDefault="002973A0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0E8B5225" w14:textId="77777777" w:rsidR="00DB27E5" w:rsidRPr="00127AEE" w:rsidRDefault="00DB27E5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11DB155C" w14:textId="77777777" w:rsidR="00DB27E5" w:rsidRPr="00127AEE" w:rsidRDefault="00DB27E5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1CCF1B94" w14:textId="77777777" w:rsidR="00DB27E5" w:rsidRPr="00127AEE" w:rsidRDefault="00DB27E5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5061B63C" w14:textId="77777777" w:rsidR="00DB27E5" w:rsidRPr="00127AEE" w:rsidRDefault="00DB27E5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7F59B8" w:rsidRPr="00127AEE" w14:paraId="0C4309F0" w14:textId="77777777" w:rsidTr="00E82392">
        <w:tc>
          <w:tcPr>
            <w:tcW w:w="5665" w:type="dxa"/>
          </w:tcPr>
          <w:p w14:paraId="6DD882A5" w14:textId="662C330A" w:rsidR="00170701" w:rsidRPr="00127AEE" w:rsidRDefault="00170701" w:rsidP="00E8239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 xml:space="preserve">7.8  </w:t>
            </w:r>
            <w:r w:rsidR="00DB27E5" w:rsidRPr="00127AEE">
              <w:rPr>
                <w:rFonts w:ascii="TH SarabunPSK" w:hAnsi="TH SarabunPSK" w:cs="TH SarabunPSK" w:hint="cs"/>
                <w:sz w:val="32"/>
                <w:szCs w:val="32"/>
              </w:rPr>
              <w:t>The competences of the support staff rendering services related to facilities are shown to be identified and evaluated to ensure that their skills remain relevant to stakeholder needs</w:t>
            </w:r>
          </w:p>
        </w:tc>
        <w:tc>
          <w:tcPr>
            <w:tcW w:w="506" w:type="dxa"/>
          </w:tcPr>
          <w:p w14:paraId="2618F127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5E81D4B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54B87B98" w14:textId="7DF0D7F9" w:rsidR="00170701" w:rsidRPr="00127AEE" w:rsidRDefault="002973A0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46A5CA5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3F710B65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ECEF948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153E25F6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7F59B8" w:rsidRPr="00127AEE" w14:paraId="44221119" w14:textId="77777777" w:rsidTr="00E82392">
        <w:tc>
          <w:tcPr>
            <w:tcW w:w="5665" w:type="dxa"/>
          </w:tcPr>
          <w:p w14:paraId="374BA762" w14:textId="251C594A" w:rsidR="00170701" w:rsidRPr="00127AEE" w:rsidRDefault="00170701" w:rsidP="00E8239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7.9  </w:t>
            </w:r>
            <w:r w:rsidR="00DB27E5" w:rsidRPr="00127AEE">
              <w:rPr>
                <w:rFonts w:ascii="TH SarabunPSK" w:hAnsi="TH SarabunPSK" w:cs="TH SarabunPSK" w:hint="cs"/>
                <w:sz w:val="32"/>
                <w:szCs w:val="32"/>
              </w:rPr>
              <w:t>The quality of the facilities (library, laboratory, IT, and student services) are shown to be subjected to evaluation and enhancement</w:t>
            </w:r>
          </w:p>
        </w:tc>
        <w:tc>
          <w:tcPr>
            <w:tcW w:w="506" w:type="dxa"/>
          </w:tcPr>
          <w:p w14:paraId="6C611D83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4B60C4B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3702940E" w14:textId="73C2C1D9" w:rsidR="00170701" w:rsidRPr="00127AEE" w:rsidRDefault="002973A0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78F6ABC2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A28270A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16E8452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67D727E3" w14:textId="77777777" w:rsidR="00170701" w:rsidRPr="00127AEE" w:rsidRDefault="00170701" w:rsidP="00E8239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516A24" w:rsidRPr="00127AEE" w14:paraId="6C5BA2BE" w14:textId="77777777" w:rsidTr="00E82392">
        <w:tc>
          <w:tcPr>
            <w:tcW w:w="5665" w:type="dxa"/>
          </w:tcPr>
          <w:p w14:paraId="1D662137" w14:textId="6CB0FEB2" w:rsidR="00516A24" w:rsidRPr="00127AEE" w:rsidRDefault="00516A24" w:rsidP="00516A2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t>Overall</w:t>
            </w:r>
          </w:p>
        </w:tc>
        <w:tc>
          <w:tcPr>
            <w:tcW w:w="506" w:type="dxa"/>
          </w:tcPr>
          <w:p w14:paraId="7214F93E" w14:textId="77777777" w:rsidR="00516A24" w:rsidRPr="00127AEE" w:rsidRDefault="00516A24" w:rsidP="00516A2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29AABD8E" w14:textId="77777777" w:rsidR="00516A24" w:rsidRPr="00127AEE" w:rsidRDefault="00516A24" w:rsidP="00516A2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1636B825" w14:textId="10775B4F" w:rsidR="00516A24" w:rsidRPr="00127AEE" w:rsidRDefault="00516A24" w:rsidP="00516A2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27AE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507" w:type="dxa"/>
          </w:tcPr>
          <w:p w14:paraId="4C4328D3" w14:textId="77777777" w:rsidR="00516A24" w:rsidRPr="00127AEE" w:rsidRDefault="00516A24" w:rsidP="00516A2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47820822" w14:textId="77777777" w:rsidR="00516A24" w:rsidRPr="00127AEE" w:rsidRDefault="00516A24" w:rsidP="00516A2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6" w:type="dxa"/>
          </w:tcPr>
          <w:p w14:paraId="627EE641" w14:textId="77777777" w:rsidR="00516A24" w:rsidRPr="00127AEE" w:rsidRDefault="00516A24" w:rsidP="00516A2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507" w:type="dxa"/>
          </w:tcPr>
          <w:p w14:paraId="395426A7" w14:textId="77777777" w:rsidR="00516A24" w:rsidRPr="00127AEE" w:rsidRDefault="00516A24" w:rsidP="00516A2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78CB4926" w14:textId="77777777" w:rsidR="006C7EFC" w:rsidRPr="00127AEE" w:rsidRDefault="006C7EFC" w:rsidP="00EE6904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0A3935F6" w14:textId="4FD7E4E0" w:rsidR="006C7EFC" w:rsidRPr="00127AEE" w:rsidRDefault="006C7EFC" w:rsidP="00EE6904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8743C4B" w14:textId="20A8F272" w:rsidR="006C7EFC" w:rsidRPr="00127AEE" w:rsidRDefault="006C7EFC">
      <w:pPr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sectPr w:rsidR="006C7EFC" w:rsidRPr="00127AEE" w:rsidSect="00127AEE">
      <w:footerReference w:type="default" r:id="rId11"/>
      <w:pgSz w:w="11906" w:h="16838"/>
      <w:pgMar w:top="1440" w:right="1440" w:bottom="1440" w:left="1701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9A241" w14:textId="77777777" w:rsidR="00E759D6" w:rsidRDefault="00E759D6" w:rsidP="00DD5799">
      <w:pPr>
        <w:spacing w:after="0" w:line="240" w:lineRule="auto"/>
      </w:pPr>
      <w:r>
        <w:separator/>
      </w:r>
    </w:p>
  </w:endnote>
  <w:endnote w:type="continuationSeparator" w:id="0">
    <w:p w14:paraId="6C325478" w14:textId="77777777" w:rsidR="00E759D6" w:rsidRDefault="00E759D6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09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C9C9B" w14:textId="66EC6F4E" w:rsidR="00127AEE" w:rsidRDefault="00127A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FFA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14:paraId="20190072" w14:textId="77777777" w:rsidR="00127AEE" w:rsidRDefault="00127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FA2EA" w14:textId="77777777" w:rsidR="00E759D6" w:rsidRDefault="00E759D6" w:rsidP="00DD5799">
      <w:pPr>
        <w:spacing w:after="0" w:line="240" w:lineRule="auto"/>
      </w:pPr>
      <w:r>
        <w:separator/>
      </w:r>
    </w:p>
  </w:footnote>
  <w:footnote w:type="continuationSeparator" w:id="0">
    <w:p w14:paraId="2DD12F3C" w14:textId="77777777" w:rsidR="00E759D6" w:rsidRDefault="00E759D6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1F8B"/>
    <w:multiLevelType w:val="multilevel"/>
    <w:tmpl w:val="87FEB0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28422C05"/>
    <w:multiLevelType w:val="multilevel"/>
    <w:tmpl w:val="D73CA5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2A890E00"/>
    <w:multiLevelType w:val="hybridMultilevel"/>
    <w:tmpl w:val="9CD2AAC6"/>
    <w:lvl w:ilvl="0" w:tplc="C99277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4154BC"/>
    <w:multiLevelType w:val="multilevel"/>
    <w:tmpl w:val="CB10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8"/>
    <w:rsid w:val="000039F4"/>
    <w:rsid w:val="00004105"/>
    <w:rsid w:val="00012D69"/>
    <w:rsid w:val="00015E25"/>
    <w:rsid w:val="00016423"/>
    <w:rsid w:val="000168C7"/>
    <w:rsid w:val="00020357"/>
    <w:rsid w:val="00025A48"/>
    <w:rsid w:val="00027D79"/>
    <w:rsid w:val="00031E1B"/>
    <w:rsid w:val="00036A4A"/>
    <w:rsid w:val="00041342"/>
    <w:rsid w:val="000548DF"/>
    <w:rsid w:val="00055B81"/>
    <w:rsid w:val="00057F8F"/>
    <w:rsid w:val="00062318"/>
    <w:rsid w:val="00063D87"/>
    <w:rsid w:val="0006429C"/>
    <w:rsid w:val="000642A2"/>
    <w:rsid w:val="00070CD6"/>
    <w:rsid w:val="00072E53"/>
    <w:rsid w:val="00082268"/>
    <w:rsid w:val="000933B5"/>
    <w:rsid w:val="000A0DC7"/>
    <w:rsid w:val="000A7AEE"/>
    <w:rsid w:val="000B3448"/>
    <w:rsid w:val="000B4E76"/>
    <w:rsid w:val="000B697B"/>
    <w:rsid w:val="000C081D"/>
    <w:rsid w:val="000C118E"/>
    <w:rsid w:val="000C1A7A"/>
    <w:rsid w:val="000C6346"/>
    <w:rsid w:val="000D1FC7"/>
    <w:rsid w:val="000D5DF1"/>
    <w:rsid w:val="000E4917"/>
    <w:rsid w:val="000E7D33"/>
    <w:rsid w:val="000F5EB8"/>
    <w:rsid w:val="000F7DA3"/>
    <w:rsid w:val="00100BD4"/>
    <w:rsid w:val="00104428"/>
    <w:rsid w:val="00106839"/>
    <w:rsid w:val="00110ABE"/>
    <w:rsid w:val="00122A43"/>
    <w:rsid w:val="001252E3"/>
    <w:rsid w:val="00127AEE"/>
    <w:rsid w:val="00127F5C"/>
    <w:rsid w:val="00131042"/>
    <w:rsid w:val="00150786"/>
    <w:rsid w:val="00155CD0"/>
    <w:rsid w:val="00163998"/>
    <w:rsid w:val="00163E2E"/>
    <w:rsid w:val="0017058D"/>
    <w:rsid w:val="00170701"/>
    <w:rsid w:val="00170C7F"/>
    <w:rsid w:val="00174C16"/>
    <w:rsid w:val="00184424"/>
    <w:rsid w:val="00192037"/>
    <w:rsid w:val="001A08C7"/>
    <w:rsid w:val="001A57C5"/>
    <w:rsid w:val="001A7A29"/>
    <w:rsid w:val="001C641E"/>
    <w:rsid w:val="001D56C3"/>
    <w:rsid w:val="001E04C1"/>
    <w:rsid w:val="001E1BBE"/>
    <w:rsid w:val="001E27C9"/>
    <w:rsid w:val="001E3BC2"/>
    <w:rsid w:val="001F0AF4"/>
    <w:rsid w:val="001F1533"/>
    <w:rsid w:val="001F35AD"/>
    <w:rsid w:val="001F74FA"/>
    <w:rsid w:val="00203EB2"/>
    <w:rsid w:val="002060E5"/>
    <w:rsid w:val="002156B3"/>
    <w:rsid w:val="0022165F"/>
    <w:rsid w:val="002276F0"/>
    <w:rsid w:val="002322FE"/>
    <w:rsid w:val="002355F0"/>
    <w:rsid w:val="0023615D"/>
    <w:rsid w:val="00243B67"/>
    <w:rsid w:val="00245F71"/>
    <w:rsid w:val="002512D7"/>
    <w:rsid w:val="00252340"/>
    <w:rsid w:val="002537E3"/>
    <w:rsid w:val="002572FB"/>
    <w:rsid w:val="0025760D"/>
    <w:rsid w:val="00257DFD"/>
    <w:rsid w:val="00260F3D"/>
    <w:rsid w:val="00263066"/>
    <w:rsid w:val="00270FF6"/>
    <w:rsid w:val="00271C2B"/>
    <w:rsid w:val="00273F52"/>
    <w:rsid w:val="00284842"/>
    <w:rsid w:val="002912D6"/>
    <w:rsid w:val="002919C3"/>
    <w:rsid w:val="00295C8D"/>
    <w:rsid w:val="002973A0"/>
    <w:rsid w:val="002A00BE"/>
    <w:rsid w:val="002A0297"/>
    <w:rsid w:val="002A7C7E"/>
    <w:rsid w:val="002B16B9"/>
    <w:rsid w:val="002B6EE7"/>
    <w:rsid w:val="002C3477"/>
    <w:rsid w:val="002C7A52"/>
    <w:rsid w:val="002C7EF1"/>
    <w:rsid w:val="002D6FC0"/>
    <w:rsid w:val="002D72B8"/>
    <w:rsid w:val="002E4C1D"/>
    <w:rsid w:val="002E50F1"/>
    <w:rsid w:val="002F07BA"/>
    <w:rsid w:val="002F087C"/>
    <w:rsid w:val="002F468E"/>
    <w:rsid w:val="002F5B05"/>
    <w:rsid w:val="003141E9"/>
    <w:rsid w:val="00314FF5"/>
    <w:rsid w:val="00335DBC"/>
    <w:rsid w:val="00340E16"/>
    <w:rsid w:val="00354A4D"/>
    <w:rsid w:val="003557D5"/>
    <w:rsid w:val="00355A42"/>
    <w:rsid w:val="00367CDB"/>
    <w:rsid w:val="0037365E"/>
    <w:rsid w:val="003801B4"/>
    <w:rsid w:val="003814FA"/>
    <w:rsid w:val="00385768"/>
    <w:rsid w:val="00390BB1"/>
    <w:rsid w:val="00390C68"/>
    <w:rsid w:val="00397302"/>
    <w:rsid w:val="003A743B"/>
    <w:rsid w:val="003A745C"/>
    <w:rsid w:val="003B2E59"/>
    <w:rsid w:val="003B33D6"/>
    <w:rsid w:val="003C0B6F"/>
    <w:rsid w:val="003C2F29"/>
    <w:rsid w:val="003C325F"/>
    <w:rsid w:val="003D0D8B"/>
    <w:rsid w:val="003D38FF"/>
    <w:rsid w:val="003D44DB"/>
    <w:rsid w:val="003D5F93"/>
    <w:rsid w:val="003D6482"/>
    <w:rsid w:val="00401A69"/>
    <w:rsid w:val="00402780"/>
    <w:rsid w:val="0040293E"/>
    <w:rsid w:val="004043BA"/>
    <w:rsid w:val="004065FE"/>
    <w:rsid w:val="004109EF"/>
    <w:rsid w:val="00414D92"/>
    <w:rsid w:val="00425863"/>
    <w:rsid w:val="00433923"/>
    <w:rsid w:val="004362A4"/>
    <w:rsid w:val="00440516"/>
    <w:rsid w:val="0044462A"/>
    <w:rsid w:val="00444E4A"/>
    <w:rsid w:val="00456BB7"/>
    <w:rsid w:val="004606B3"/>
    <w:rsid w:val="00462080"/>
    <w:rsid w:val="00463824"/>
    <w:rsid w:val="00463B33"/>
    <w:rsid w:val="004729A3"/>
    <w:rsid w:val="00473B98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4115"/>
    <w:rsid w:val="004A4F08"/>
    <w:rsid w:val="004A5136"/>
    <w:rsid w:val="004A7BBF"/>
    <w:rsid w:val="004B1726"/>
    <w:rsid w:val="004B2D31"/>
    <w:rsid w:val="004B3980"/>
    <w:rsid w:val="004C05F2"/>
    <w:rsid w:val="004C06A0"/>
    <w:rsid w:val="004C0E92"/>
    <w:rsid w:val="004C2684"/>
    <w:rsid w:val="004C514A"/>
    <w:rsid w:val="004D224F"/>
    <w:rsid w:val="004D5DBC"/>
    <w:rsid w:val="004E64AF"/>
    <w:rsid w:val="004E70F2"/>
    <w:rsid w:val="004E72BF"/>
    <w:rsid w:val="004F19EF"/>
    <w:rsid w:val="00500470"/>
    <w:rsid w:val="0050086C"/>
    <w:rsid w:val="00501508"/>
    <w:rsid w:val="00505461"/>
    <w:rsid w:val="00512839"/>
    <w:rsid w:val="00516A24"/>
    <w:rsid w:val="0053554B"/>
    <w:rsid w:val="00537D64"/>
    <w:rsid w:val="00540753"/>
    <w:rsid w:val="00545DA8"/>
    <w:rsid w:val="00546DBD"/>
    <w:rsid w:val="005508FF"/>
    <w:rsid w:val="00554C88"/>
    <w:rsid w:val="0056201B"/>
    <w:rsid w:val="00562109"/>
    <w:rsid w:val="00565973"/>
    <w:rsid w:val="00570B14"/>
    <w:rsid w:val="005727D1"/>
    <w:rsid w:val="00573092"/>
    <w:rsid w:val="005730A9"/>
    <w:rsid w:val="00575789"/>
    <w:rsid w:val="00576053"/>
    <w:rsid w:val="00580045"/>
    <w:rsid w:val="00580562"/>
    <w:rsid w:val="00581A12"/>
    <w:rsid w:val="005902A5"/>
    <w:rsid w:val="00595FE3"/>
    <w:rsid w:val="0059726A"/>
    <w:rsid w:val="005A4F68"/>
    <w:rsid w:val="005A7EF7"/>
    <w:rsid w:val="005B0083"/>
    <w:rsid w:val="005B0C97"/>
    <w:rsid w:val="005B2732"/>
    <w:rsid w:val="005B3D96"/>
    <w:rsid w:val="005B48A2"/>
    <w:rsid w:val="005B5D0A"/>
    <w:rsid w:val="005C140C"/>
    <w:rsid w:val="005C2A50"/>
    <w:rsid w:val="005C389D"/>
    <w:rsid w:val="005C3C10"/>
    <w:rsid w:val="005C505B"/>
    <w:rsid w:val="005C544E"/>
    <w:rsid w:val="005D48FA"/>
    <w:rsid w:val="005D6228"/>
    <w:rsid w:val="00606911"/>
    <w:rsid w:val="006103E3"/>
    <w:rsid w:val="0061189C"/>
    <w:rsid w:val="00612BA1"/>
    <w:rsid w:val="00613F92"/>
    <w:rsid w:val="006175E1"/>
    <w:rsid w:val="00625271"/>
    <w:rsid w:val="00631156"/>
    <w:rsid w:val="00631270"/>
    <w:rsid w:val="00636EBD"/>
    <w:rsid w:val="00637046"/>
    <w:rsid w:val="00652288"/>
    <w:rsid w:val="00657713"/>
    <w:rsid w:val="00661E4B"/>
    <w:rsid w:val="00666141"/>
    <w:rsid w:val="00676539"/>
    <w:rsid w:val="00677F9C"/>
    <w:rsid w:val="006851BE"/>
    <w:rsid w:val="00694AD6"/>
    <w:rsid w:val="006954BF"/>
    <w:rsid w:val="00696001"/>
    <w:rsid w:val="00696797"/>
    <w:rsid w:val="006A346E"/>
    <w:rsid w:val="006A6CA5"/>
    <w:rsid w:val="006B512A"/>
    <w:rsid w:val="006B6BED"/>
    <w:rsid w:val="006C262A"/>
    <w:rsid w:val="006C432F"/>
    <w:rsid w:val="006C4A25"/>
    <w:rsid w:val="006C5557"/>
    <w:rsid w:val="006C7EFC"/>
    <w:rsid w:val="006D18AB"/>
    <w:rsid w:val="006D208D"/>
    <w:rsid w:val="006D2380"/>
    <w:rsid w:val="006D601C"/>
    <w:rsid w:val="006E08CC"/>
    <w:rsid w:val="006E33AE"/>
    <w:rsid w:val="006E4678"/>
    <w:rsid w:val="006F6F9D"/>
    <w:rsid w:val="00703779"/>
    <w:rsid w:val="00704046"/>
    <w:rsid w:val="007112E7"/>
    <w:rsid w:val="0071256A"/>
    <w:rsid w:val="0071548B"/>
    <w:rsid w:val="00724F75"/>
    <w:rsid w:val="00730589"/>
    <w:rsid w:val="00733420"/>
    <w:rsid w:val="00736CFC"/>
    <w:rsid w:val="007377E0"/>
    <w:rsid w:val="007407E8"/>
    <w:rsid w:val="00741B6F"/>
    <w:rsid w:val="00744420"/>
    <w:rsid w:val="007464D0"/>
    <w:rsid w:val="00756860"/>
    <w:rsid w:val="00757955"/>
    <w:rsid w:val="00760F29"/>
    <w:rsid w:val="00766F8B"/>
    <w:rsid w:val="00766FF4"/>
    <w:rsid w:val="00770901"/>
    <w:rsid w:val="0078084C"/>
    <w:rsid w:val="00780B36"/>
    <w:rsid w:val="00787A3E"/>
    <w:rsid w:val="00792C5F"/>
    <w:rsid w:val="00792DB9"/>
    <w:rsid w:val="00796E29"/>
    <w:rsid w:val="00797590"/>
    <w:rsid w:val="007A322E"/>
    <w:rsid w:val="007B68DE"/>
    <w:rsid w:val="007C2D81"/>
    <w:rsid w:val="007C4E4F"/>
    <w:rsid w:val="007C5076"/>
    <w:rsid w:val="007D27B0"/>
    <w:rsid w:val="007D6C37"/>
    <w:rsid w:val="007E0FB1"/>
    <w:rsid w:val="007E13DC"/>
    <w:rsid w:val="007E17BF"/>
    <w:rsid w:val="007E2D62"/>
    <w:rsid w:val="007E2ECD"/>
    <w:rsid w:val="007E49FF"/>
    <w:rsid w:val="007F404D"/>
    <w:rsid w:val="007F59B8"/>
    <w:rsid w:val="007F7FA9"/>
    <w:rsid w:val="008002D9"/>
    <w:rsid w:val="008009F0"/>
    <w:rsid w:val="008049EA"/>
    <w:rsid w:val="00814F0D"/>
    <w:rsid w:val="0081739C"/>
    <w:rsid w:val="00817605"/>
    <w:rsid w:val="00824EA4"/>
    <w:rsid w:val="008321BB"/>
    <w:rsid w:val="00832ED9"/>
    <w:rsid w:val="0083669E"/>
    <w:rsid w:val="008367CA"/>
    <w:rsid w:val="00841204"/>
    <w:rsid w:val="0084209B"/>
    <w:rsid w:val="00842735"/>
    <w:rsid w:val="008509D0"/>
    <w:rsid w:val="00850D4D"/>
    <w:rsid w:val="00861270"/>
    <w:rsid w:val="00861CFC"/>
    <w:rsid w:val="008719F2"/>
    <w:rsid w:val="008776C5"/>
    <w:rsid w:val="008811A4"/>
    <w:rsid w:val="00882115"/>
    <w:rsid w:val="00882273"/>
    <w:rsid w:val="00887E70"/>
    <w:rsid w:val="008B007C"/>
    <w:rsid w:val="008B3B73"/>
    <w:rsid w:val="008C32EF"/>
    <w:rsid w:val="008D0402"/>
    <w:rsid w:val="008D37FA"/>
    <w:rsid w:val="008D7957"/>
    <w:rsid w:val="008E19F6"/>
    <w:rsid w:val="008E1E47"/>
    <w:rsid w:val="008E248A"/>
    <w:rsid w:val="008F4DF2"/>
    <w:rsid w:val="008F57D3"/>
    <w:rsid w:val="00901B33"/>
    <w:rsid w:val="00904512"/>
    <w:rsid w:val="00904F54"/>
    <w:rsid w:val="00905BF5"/>
    <w:rsid w:val="00906942"/>
    <w:rsid w:val="009143E5"/>
    <w:rsid w:val="00914AC5"/>
    <w:rsid w:val="0092276C"/>
    <w:rsid w:val="009240C1"/>
    <w:rsid w:val="009259E2"/>
    <w:rsid w:val="00927239"/>
    <w:rsid w:val="00932403"/>
    <w:rsid w:val="00933A4F"/>
    <w:rsid w:val="0093513D"/>
    <w:rsid w:val="009371A8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70AB"/>
    <w:rsid w:val="009877D0"/>
    <w:rsid w:val="0099276A"/>
    <w:rsid w:val="009968C7"/>
    <w:rsid w:val="00997FB5"/>
    <w:rsid w:val="009A163C"/>
    <w:rsid w:val="009A563A"/>
    <w:rsid w:val="009B0166"/>
    <w:rsid w:val="009B214B"/>
    <w:rsid w:val="009B7693"/>
    <w:rsid w:val="009C277E"/>
    <w:rsid w:val="009C73FD"/>
    <w:rsid w:val="009D2DFD"/>
    <w:rsid w:val="009F1299"/>
    <w:rsid w:val="009F2015"/>
    <w:rsid w:val="009F2F80"/>
    <w:rsid w:val="00A11442"/>
    <w:rsid w:val="00A175D3"/>
    <w:rsid w:val="00A212B2"/>
    <w:rsid w:val="00A21974"/>
    <w:rsid w:val="00A27005"/>
    <w:rsid w:val="00A30473"/>
    <w:rsid w:val="00A30A7A"/>
    <w:rsid w:val="00A33A64"/>
    <w:rsid w:val="00A34BAC"/>
    <w:rsid w:val="00A36C1B"/>
    <w:rsid w:val="00A37CAD"/>
    <w:rsid w:val="00A37CBE"/>
    <w:rsid w:val="00A53E05"/>
    <w:rsid w:val="00A616EF"/>
    <w:rsid w:val="00A640C2"/>
    <w:rsid w:val="00A6514A"/>
    <w:rsid w:val="00A651E0"/>
    <w:rsid w:val="00A701F6"/>
    <w:rsid w:val="00A74BA0"/>
    <w:rsid w:val="00A77E65"/>
    <w:rsid w:val="00A85512"/>
    <w:rsid w:val="00A9033F"/>
    <w:rsid w:val="00A90FC4"/>
    <w:rsid w:val="00A92574"/>
    <w:rsid w:val="00A95EEA"/>
    <w:rsid w:val="00AA4699"/>
    <w:rsid w:val="00AA6DBE"/>
    <w:rsid w:val="00AB6325"/>
    <w:rsid w:val="00AC424F"/>
    <w:rsid w:val="00AC4407"/>
    <w:rsid w:val="00AC5F90"/>
    <w:rsid w:val="00AC6745"/>
    <w:rsid w:val="00AD07C8"/>
    <w:rsid w:val="00AD1823"/>
    <w:rsid w:val="00AD3277"/>
    <w:rsid w:val="00AD66AE"/>
    <w:rsid w:val="00AD7A35"/>
    <w:rsid w:val="00AD7AB6"/>
    <w:rsid w:val="00AE246F"/>
    <w:rsid w:val="00AF1357"/>
    <w:rsid w:val="00AF1D97"/>
    <w:rsid w:val="00B0608B"/>
    <w:rsid w:val="00B138CD"/>
    <w:rsid w:val="00B14C78"/>
    <w:rsid w:val="00B1615E"/>
    <w:rsid w:val="00B1661C"/>
    <w:rsid w:val="00B16E77"/>
    <w:rsid w:val="00B16ED2"/>
    <w:rsid w:val="00B23BD7"/>
    <w:rsid w:val="00B31284"/>
    <w:rsid w:val="00B347BA"/>
    <w:rsid w:val="00B37393"/>
    <w:rsid w:val="00B54A50"/>
    <w:rsid w:val="00B60CEE"/>
    <w:rsid w:val="00B6305C"/>
    <w:rsid w:val="00B63B7D"/>
    <w:rsid w:val="00B72B51"/>
    <w:rsid w:val="00B72C8A"/>
    <w:rsid w:val="00B75784"/>
    <w:rsid w:val="00B8269A"/>
    <w:rsid w:val="00B82B4D"/>
    <w:rsid w:val="00B84220"/>
    <w:rsid w:val="00B866C4"/>
    <w:rsid w:val="00B92B0C"/>
    <w:rsid w:val="00B95727"/>
    <w:rsid w:val="00BA3CDA"/>
    <w:rsid w:val="00BA788A"/>
    <w:rsid w:val="00BB54F3"/>
    <w:rsid w:val="00BC1AE7"/>
    <w:rsid w:val="00BC746F"/>
    <w:rsid w:val="00BD104A"/>
    <w:rsid w:val="00BD49EC"/>
    <w:rsid w:val="00BE6526"/>
    <w:rsid w:val="00BF2ADC"/>
    <w:rsid w:val="00C05CBB"/>
    <w:rsid w:val="00C17606"/>
    <w:rsid w:val="00C22BB0"/>
    <w:rsid w:val="00C230C8"/>
    <w:rsid w:val="00C23516"/>
    <w:rsid w:val="00C30550"/>
    <w:rsid w:val="00C31C3A"/>
    <w:rsid w:val="00C361D1"/>
    <w:rsid w:val="00C43D50"/>
    <w:rsid w:val="00C44189"/>
    <w:rsid w:val="00C46494"/>
    <w:rsid w:val="00C5134F"/>
    <w:rsid w:val="00C538F4"/>
    <w:rsid w:val="00C567C6"/>
    <w:rsid w:val="00C61A04"/>
    <w:rsid w:val="00C65161"/>
    <w:rsid w:val="00C65CBE"/>
    <w:rsid w:val="00C66A5E"/>
    <w:rsid w:val="00C7368D"/>
    <w:rsid w:val="00C7662A"/>
    <w:rsid w:val="00C8451E"/>
    <w:rsid w:val="00C9409A"/>
    <w:rsid w:val="00C952AC"/>
    <w:rsid w:val="00C953E8"/>
    <w:rsid w:val="00CA5719"/>
    <w:rsid w:val="00CA6070"/>
    <w:rsid w:val="00CA7B29"/>
    <w:rsid w:val="00CA7C24"/>
    <w:rsid w:val="00CB024E"/>
    <w:rsid w:val="00CB3A4B"/>
    <w:rsid w:val="00CB47BD"/>
    <w:rsid w:val="00CB5F13"/>
    <w:rsid w:val="00CB7A42"/>
    <w:rsid w:val="00CC16FC"/>
    <w:rsid w:val="00CC444E"/>
    <w:rsid w:val="00CD317F"/>
    <w:rsid w:val="00CD6BF8"/>
    <w:rsid w:val="00CE57AE"/>
    <w:rsid w:val="00CE66CD"/>
    <w:rsid w:val="00CE76AB"/>
    <w:rsid w:val="00CE7DCA"/>
    <w:rsid w:val="00CF07C9"/>
    <w:rsid w:val="00CF1410"/>
    <w:rsid w:val="00CF37EE"/>
    <w:rsid w:val="00D05CF4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4DAD"/>
    <w:rsid w:val="00D906DA"/>
    <w:rsid w:val="00D9371F"/>
    <w:rsid w:val="00D942BE"/>
    <w:rsid w:val="00D979B5"/>
    <w:rsid w:val="00DA2472"/>
    <w:rsid w:val="00DA3B50"/>
    <w:rsid w:val="00DA4BE3"/>
    <w:rsid w:val="00DA7197"/>
    <w:rsid w:val="00DB27E5"/>
    <w:rsid w:val="00DB36C6"/>
    <w:rsid w:val="00DB736D"/>
    <w:rsid w:val="00DC42C3"/>
    <w:rsid w:val="00DD058C"/>
    <w:rsid w:val="00DD5799"/>
    <w:rsid w:val="00DE2B60"/>
    <w:rsid w:val="00DE3B42"/>
    <w:rsid w:val="00DE5175"/>
    <w:rsid w:val="00DF1BC1"/>
    <w:rsid w:val="00DF5F6A"/>
    <w:rsid w:val="00DF68AF"/>
    <w:rsid w:val="00DF753A"/>
    <w:rsid w:val="00DF7F08"/>
    <w:rsid w:val="00E005EB"/>
    <w:rsid w:val="00E01FE2"/>
    <w:rsid w:val="00E149B9"/>
    <w:rsid w:val="00E15743"/>
    <w:rsid w:val="00E2459D"/>
    <w:rsid w:val="00E31CF1"/>
    <w:rsid w:val="00E347B1"/>
    <w:rsid w:val="00E34D30"/>
    <w:rsid w:val="00E378BD"/>
    <w:rsid w:val="00E47E2B"/>
    <w:rsid w:val="00E62280"/>
    <w:rsid w:val="00E63862"/>
    <w:rsid w:val="00E7083C"/>
    <w:rsid w:val="00E72D3C"/>
    <w:rsid w:val="00E759D6"/>
    <w:rsid w:val="00E82392"/>
    <w:rsid w:val="00E917A1"/>
    <w:rsid w:val="00E92AA3"/>
    <w:rsid w:val="00E92ED5"/>
    <w:rsid w:val="00E96F18"/>
    <w:rsid w:val="00EA7B71"/>
    <w:rsid w:val="00EB1295"/>
    <w:rsid w:val="00EB3834"/>
    <w:rsid w:val="00EB73AA"/>
    <w:rsid w:val="00EC11D4"/>
    <w:rsid w:val="00EC42DC"/>
    <w:rsid w:val="00ED3CEA"/>
    <w:rsid w:val="00EE5FD4"/>
    <w:rsid w:val="00EE6904"/>
    <w:rsid w:val="00EE6C88"/>
    <w:rsid w:val="00EF00ED"/>
    <w:rsid w:val="00EF0DB3"/>
    <w:rsid w:val="00EF117C"/>
    <w:rsid w:val="00EF1FE8"/>
    <w:rsid w:val="00EF4F25"/>
    <w:rsid w:val="00F00227"/>
    <w:rsid w:val="00F00F29"/>
    <w:rsid w:val="00F03EE4"/>
    <w:rsid w:val="00F05F0D"/>
    <w:rsid w:val="00F10025"/>
    <w:rsid w:val="00F128DA"/>
    <w:rsid w:val="00F13515"/>
    <w:rsid w:val="00F138E6"/>
    <w:rsid w:val="00F1525A"/>
    <w:rsid w:val="00F16B61"/>
    <w:rsid w:val="00F23CE4"/>
    <w:rsid w:val="00F36A4B"/>
    <w:rsid w:val="00F379CD"/>
    <w:rsid w:val="00F37A24"/>
    <w:rsid w:val="00F470CD"/>
    <w:rsid w:val="00F50467"/>
    <w:rsid w:val="00F574C6"/>
    <w:rsid w:val="00F66CE8"/>
    <w:rsid w:val="00F71AC0"/>
    <w:rsid w:val="00F74028"/>
    <w:rsid w:val="00F7489A"/>
    <w:rsid w:val="00F75797"/>
    <w:rsid w:val="00F763F1"/>
    <w:rsid w:val="00F7726B"/>
    <w:rsid w:val="00F93AC5"/>
    <w:rsid w:val="00F969D3"/>
    <w:rsid w:val="00FA57A4"/>
    <w:rsid w:val="00FC1350"/>
    <w:rsid w:val="00FC4501"/>
    <w:rsid w:val="00FC5214"/>
    <w:rsid w:val="00FC7EE1"/>
    <w:rsid w:val="00FD0AFD"/>
    <w:rsid w:val="00FD3FFA"/>
    <w:rsid w:val="00FE2CEA"/>
    <w:rsid w:val="00FF0892"/>
    <w:rsid w:val="00FF223C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5"/>
  </w:style>
  <w:style w:type="paragraph" w:styleId="Heading1">
    <w:name w:val="heading 1"/>
    <w:basedOn w:val="Normal"/>
    <w:next w:val="Normal"/>
    <w:link w:val="Heading1Char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5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736D"/>
    <w:pPr>
      <w:ind w:left="720"/>
      <w:contextualSpacing/>
    </w:pPr>
  </w:style>
  <w:style w:type="table" w:styleId="TableGrid">
    <w:name w:val="Table Grid"/>
    <w:basedOn w:val="TableNormal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799"/>
  </w:style>
  <w:style w:type="paragraph" w:styleId="Footer">
    <w:name w:val="footer"/>
    <w:basedOn w:val="Normal"/>
    <w:link w:val="FooterChar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799"/>
  </w:style>
  <w:style w:type="paragraph" w:styleId="Title">
    <w:name w:val="Title"/>
    <w:basedOn w:val="Normal"/>
    <w:link w:val="TitleChar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NoSpacing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styleId="Emphasis">
    <w:name w:val="Emphasis"/>
    <w:basedOn w:val="DefaultParagraphFont"/>
    <w:uiPriority w:val="20"/>
    <w:qFormat/>
    <w:rsid w:val="00AF1D97"/>
    <w:rPr>
      <w:i/>
      <w:iCs/>
    </w:rPr>
  </w:style>
  <w:style w:type="character" w:styleId="Hyperlink">
    <w:name w:val="Hyperlink"/>
    <w:basedOn w:val="DefaultParagraphFont"/>
    <w:uiPriority w:val="99"/>
    <w:unhideWhenUsed/>
    <w:rsid w:val="004258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58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516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273F52"/>
  </w:style>
  <w:style w:type="character" w:customStyle="1" w:styleId="Heading2Char">
    <w:name w:val="Heading 2 Char"/>
    <w:basedOn w:val="DefaultParagraphFont"/>
    <w:link w:val="Heading2"/>
    <w:uiPriority w:val="9"/>
    <w:semiHidden/>
    <w:rsid w:val="0053554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53554B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mju.ac.th/mjudc/)%20&#3604;&#3633;&#3591;&#3609;&#3637;&#3657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pac.library.mju.ac.th/opac2/Search_Basic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rary.mj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E45A4-6EDC-47D7-BF0C-B7765E33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2601</Words>
  <Characters>14828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HP</cp:lastModifiedBy>
  <cp:revision>4</cp:revision>
  <cp:lastPrinted>2017-12-28T04:02:00Z</cp:lastPrinted>
  <dcterms:created xsi:type="dcterms:W3CDTF">2022-06-08T01:58:00Z</dcterms:created>
  <dcterms:modified xsi:type="dcterms:W3CDTF">2022-06-08T02:29:00Z</dcterms:modified>
</cp:coreProperties>
</file>